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4D7C" w14:textId="77777777" w:rsidR="00ED186F" w:rsidRPr="00334329" w:rsidRDefault="00ED186F" w:rsidP="00513431">
      <w:pPr>
        <w:pStyle w:val="Heading6"/>
        <w:jc w:val="center"/>
        <w:rPr>
          <w:rFonts w:ascii="Times New Roman" w:hAnsi="Times New Roman"/>
          <w:color w:val="000000"/>
        </w:rPr>
      </w:pPr>
      <w:bookmarkStart w:id="0" w:name="_Hlk69458629"/>
      <w:r w:rsidRPr="00334329">
        <w:rPr>
          <w:rFonts w:ascii="Times New Roman" w:hAnsi="Times New Roman"/>
          <w:color w:val="000000"/>
        </w:rPr>
        <w:t>DISTRITO ESCOLAR PÚBLICO DE LA JUNTA DE EDUCACIÓN DE ORANGE</w:t>
      </w:r>
    </w:p>
    <w:p w14:paraId="3BC6706E" w14:textId="6FD21E23" w:rsidR="00ED186F" w:rsidRPr="00334329" w:rsidRDefault="00ED186F" w:rsidP="00513431">
      <w:pPr>
        <w:jc w:val="center"/>
        <w:rPr>
          <w:b/>
          <w:bCs/>
          <w:sz w:val="22"/>
          <w:szCs w:val="22"/>
        </w:rPr>
      </w:pPr>
      <w:r w:rsidRPr="00334329">
        <w:rPr>
          <w:b/>
          <w:bCs/>
          <w:sz w:val="22"/>
          <w:szCs w:val="22"/>
        </w:rPr>
        <w:t xml:space="preserve">Edificio </w:t>
      </w:r>
      <w:r>
        <w:rPr>
          <w:b/>
          <w:bCs/>
          <w:sz w:val="22"/>
          <w:szCs w:val="22"/>
        </w:rPr>
        <w:t>Administrativo</w:t>
      </w:r>
    </w:p>
    <w:p w14:paraId="17EBFC76" w14:textId="77777777" w:rsidR="002F2D97" w:rsidRPr="00334329" w:rsidRDefault="002F2D97" w:rsidP="002F2D97">
      <w:pPr>
        <w:jc w:val="center"/>
        <w:rPr>
          <w:rFonts w:eastAsia="Verdana"/>
          <w:sz w:val="22"/>
          <w:szCs w:val="22"/>
        </w:rPr>
      </w:pPr>
      <w:r w:rsidRPr="00334329">
        <w:rPr>
          <w:rFonts w:eastAsia="Verdana"/>
          <w:b/>
          <w:sz w:val="22"/>
          <w:szCs w:val="22"/>
        </w:rPr>
        <w:t>451 Lincoln Avenue, Orange, New Jersey 07050</w:t>
      </w:r>
    </w:p>
    <w:p w14:paraId="5340EF3E" w14:textId="77777777" w:rsidR="002F2D97" w:rsidRPr="00334329" w:rsidRDefault="002F2D97" w:rsidP="002F2D97">
      <w:pPr>
        <w:pStyle w:val="Heading4"/>
        <w:jc w:val="center"/>
        <w:rPr>
          <w:rFonts w:ascii="Times New Roman" w:hAnsi="Times New Roman" w:cs="Times New Roman"/>
          <w:color w:val="000000"/>
          <w:sz w:val="22"/>
          <w:szCs w:val="22"/>
          <w:u w:val="single"/>
        </w:rPr>
      </w:pPr>
    </w:p>
    <w:p w14:paraId="7D26F616" w14:textId="3E878C8C" w:rsidR="002F2D97" w:rsidRPr="00334329" w:rsidRDefault="00ED186F" w:rsidP="002F2D97">
      <w:pPr>
        <w:jc w:val="center"/>
        <w:rPr>
          <w:rFonts w:eastAsia="Verdana"/>
          <w:b/>
          <w:bCs/>
          <w:color w:val="000000" w:themeColor="text1"/>
          <w:sz w:val="22"/>
          <w:szCs w:val="22"/>
        </w:rPr>
      </w:pPr>
      <w:r>
        <w:rPr>
          <w:rFonts w:eastAsia="Verdana"/>
          <w:b/>
          <w:bCs/>
          <w:color w:val="000000" w:themeColor="text1"/>
          <w:sz w:val="22"/>
          <w:szCs w:val="22"/>
        </w:rPr>
        <w:t>13 de diciembre del</w:t>
      </w:r>
      <w:r w:rsidR="002B57F1" w:rsidRPr="00334329">
        <w:rPr>
          <w:rFonts w:eastAsia="Verdana"/>
          <w:b/>
          <w:bCs/>
          <w:color w:val="000000" w:themeColor="text1"/>
          <w:sz w:val="22"/>
          <w:szCs w:val="22"/>
        </w:rPr>
        <w:t xml:space="preserve"> 2023</w:t>
      </w:r>
    </w:p>
    <w:p w14:paraId="3C11AEF4" w14:textId="77777777" w:rsidR="002F2D97" w:rsidRPr="00334329" w:rsidRDefault="002F2D97" w:rsidP="002F2D97">
      <w:pPr>
        <w:rPr>
          <w:rFonts w:eastAsia="Verdana"/>
          <w:b/>
          <w:bCs/>
          <w:sz w:val="22"/>
          <w:szCs w:val="22"/>
        </w:rPr>
      </w:pPr>
    </w:p>
    <w:p w14:paraId="5BB619E3" w14:textId="77777777" w:rsidR="002F2D97" w:rsidRPr="00334329" w:rsidRDefault="002F2D97" w:rsidP="002F2D97">
      <w:pPr>
        <w:rPr>
          <w:rFonts w:eastAsia="Verdana"/>
          <w:b/>
          <w:bCs/>
          <w:sz w:val="22"/>
          <w:szCs w:val="22"/>
        </w:rPr>
      </w:pPr>
    </w:p>
    <w:p w14:paraId="6AC265D3" w14:textId="4E352341" w:rsidR="002F2D97" w:rsidRPr="00334329" w:rsidRDefault="00ED186F" w:rsidP="002F2D97">
      <w:pPr>
        <w:rPr>
          <w:rFonts w:eastAsia="Verdana"/>
          <w:sz w:val="22"/>
          <w:szCs w:val="22"/>
        </w:rPr>
      </w:pPr>
      <w:r>
        <w:rPr>
          <w:rFonts w:eastAsia="Verdana"/>
          <w:sz w:val="22"/>
          <w:szCs w:val="22"/>
        </w:rPr>
        <w:t xml:space="preserve">Llamada de </w:t>
      </w:r>
      <w:r w:rsidR="002F2D97" w:rsidRPr="00334329">
        <w:rPr>
          <w:rFonts w:eastAsia="Verdana"/>
          <w:sz w:val="22"/>
          <w:szCs w:val="22"/>
        </w:rPr>
        <w:t>Roll</w:t>
      </w:r>
      <w:r w:rsidR="002F2D97" w:rsidRPr="00334329">
        <w:rPr>
          <w:sz w:val="22"/>
          <w:szCs w:val="22"/>
        </w:rPr>
        <w:tab/>
      </w:r>
      <w:r w:rsidR="002F2D97" w:rsidRPr="00334329">
        <w:rPr>
          <w:sz w:val="22"/>
          <w:szCs w:val="22"/>
        </w:rPr>
        <w:tab/>
      </w:r>
      <w:r w:rsidR="002F2D97" w:rsidRPr="00334329">
        <w:rPr>
          <w:sz w:val="22"/>
          <w:szCs w:val="22"/>
        </w:rPr>
        <w:tab/>
      </w:r>
      <w:r w:rsidR="004A0DC4" w:rsidRPr="00334329">
        <w:rPr>
          <w:rFonts w:eastAsia="Verdana"/>
          <w:sz w:val="22"/>
          <w:szCs w:val="22"/>
        </w:rPr>
        <w:tab/>
      </w:r>
      <w:r w:rsidR="007162A0">
        <w:rPr>
          <w:rFonts w:eastAsia="Verdana"/>
          <w:sz w:val="22"/>
          <w:szCs w:val="22"/>
        </w:rPr>
        <w:t xml:space="preserve">Orange Board of Education – </w:t>
      </w:r>
      <w:r>
        <w:rPr>
          <w:rFonts w:eastAsia="Verdana"/>
          <w:sz w:val="22"/>
          <w:szCs w:val="22"/>
        </w:rPr>
        <w:t>Edificio Administrativo</w:t>
      </w:r>
      <w:r w:rsidR="00832700" w:rsidRPr="00334329">
        <w:rPr>
          <w:rFonts w:eastAsia="Verdana"/>
          <w:sz w:val="22"/>
          <w:szCs w:val="22"/>
        </w:rPr>
        <w:t xml:space="preserve"> </w:t>
      </w:r>
      <w:r w:rsidR="002B57F1" w:rsidRPr="00334329">
        <w:rPr>
          <w:rFonts w:eastAsia="Verdana"/>
          <w:sz w:val="22"/>
          <w:szCs w:val="22"/>
        </w:rPr>
        <w:t xml:space="preserve"> </w:t>
      </w:r>
      <w:r w:rsidR="001F404A" w:rsidRPr="00334329">
        <w:rPr>
          <w:rFonts w:eastAsia="Verdana"/>
          <w:sz w:val="22"/>
          <w:szCs w:val="22"/>
        </w:rPr>
        <w:t xml:space="preserve"> </w:t>
      </w:r>
      <w:r w:rsidR="002F2D97" w:rsidRPr="00334329">
        <w:rPr>
          <w:rFonts w:eastAsia="Verdana"/>
          <w:sz w:val="22"/>
          <w:szCs w:val="22"/>
        </w:rPr>
        <w:t xml:space="preserve">  </w:t>
      </w:r>
    </w:p>
    <w:p w14:paraId="3EC944D7" w14:textId="4363A232" w:rsidR="002F2D97" w:rsidRPr="00334329" w:rsidRDefault="002F2D97" w:rsidP="002F2D97">
      <w:pPr>
        <w:ind w:right="-1440"/>
        <w:rPr>
          <w:rFonts w:eastAsia="Verdana"/>
          <w:sz w:val="22"/>
          <w:szCs w:val="22"/>
        </w:rPr>
      </w:pPr>
      <w:r w:rsidRPr="00334329">
        <w:rPr>
          <w:rFonts w:eastAsia="Verdana"/>
          <w:sz w:val="22"/>
          <w:szCs w:val="22"/>
        </w:rPr>
        <w:t>6:00 p.m.</w:t>
      </w:r>
      <w:r w:rsidRPr="00334329">
        <w:rPr>
          <w:sz w:val="22"/>
          <w:szCs w:val="22"/>
        </w:rPr>
        <w:tab/>
      </w:r>
      <w:r w:rsidRPr="00334329">
        <w:rPr>
          <w:sz w:val="22"/>
          <w:szCs w:val="22"/>
        </w:rPr>
        <w:tab/>
      </w:r>
      <w:r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832700" w:rsidRPr="00334329">
        <w:rPr>
          <w:sz w:val="22"/>
          <w:szCs w:val="22"/>
        </w:rPr>
        <w:tab/>
      </w:r>
      <w:r w:rsidR="007162A0">
        <w:rPr>
          <w:rFonts w:eastAsia="Verdana"/>
          <w:sz w:val="22"/>
          <w:szCs w:val="22"/>
        </w:rPr>
        <w:t>451 Lincoln</w:t>
      </w:r>
      <w:r w:rsidR="00277058" w:rsidRPr="00334329">
        <w:rPr>
          <w:rFonts w:eastAsia="Verdana"/>
          <w:sz w:val="22"/>
          <w:szCs w:val="22"/>
        </w:rPr>
        <w:t xml:space="preserve"> Avenue </w:t>
      </w:r>
      <w:r w:rsidR="002B57F1" w:rsidRPr="00334329">
        <w:rPr>
          <w:rFonts w:eastAsia="Verdana"/>
          <w:sz w:val="22"/>
          <w:szCs w:val="22"/>
        </w:rPr>
        <w:t xml:space="preserve"> </w:t>
      </w:r>
      <w:r w:rsidR="00CC167F" w:rsidRPr="00334329">
        <w:rPr>
          <w:rFonts w:eastAsia="Verdana"/>
          <w:sz w:val="22"/>
          <w:szCs w:val="22"/>
        </w:rPr>
        <w:t xml:space="preserve"> </w:t>
      </w:r>
      <w:r w:rsidRPr="00334329">
        <w:rPr>
          <w:rFonts w:eastAsia="Verdana"/>
          <w:sz w:val="22"/>
          <w:szCs w:val="22"/>
        </w:rPr>
        <w:t xml:space="preserve"> </w:t>
      </w:r>
    </w:p>
    <w:p w14:paraId="4A62C93E" w14:textId="77777777" w:rsidR="002F2D97" w:rsidRPr="00334329" w:rsidRDefault="002F2D97" w:rsidP="002F2D97">
      <w:pPr>
        <w:rPr>
          <w:rFonts w:eastAsia="Verdana"/>
          <w:sz w:val="22"/>
          <w:szCs w:val="22"/>
        </w:rPr>
      </w:pPr>
      <w:r w:rsidRPr="00334329">
        <w:rPr>
          <w:rFonts w:eastAsia="Verdana"/>
          <w:sz w:val="22"/>
          <w:szCs w:val="22"/>
        </w:rPr>
        <w:t xml:space="preserve">    </w:t>
      </w:r>
      <w:r w:rsidRPr="00334329">
        <w:rPr>
          <w:rFonts w:eastAsia="Verdana"/>
          <w:sz w:val="22"/>
          <w:szCs w:val="22"/>
        </w:rPr>
        <w:tab/>
        <w:t xml:space="preserve">     </w:t>
      </w:r>
      <w:r w:rsidRPr="00334329">
        <w:rPr>
          <w:rFonts w:eastAsia="Verdana"/>
          <w:sz w:val="22"/>
          <w:szCs w:val="22"/>
        </w:rPr>
        <w:tab/>
        <w:t xml:space="preserve">    </w:t>
      </w:r>
    </w:p>
    <w:p w14:paraId="4ACF20E5" w14:textId="77777777" w:rsidR="002F2D97" w:rsidRPr="00334329" w:rsidRDefault="002F2D97" w:rsidP="002F2D97">
      <w:pPr>
        <w:rPr>
          <w:rFonts w:eastAsia="Verdana"/>
          <w:sz w:val="22"/>
          <w:szCs w:val="22"/>
        </w:rPr>
      </w:pPr>
    </w:p>
    <w:p w14:paraId="7F3D4D5A" w14:textId="6DCD7452" w:rsidR="00ED186F" w:rsidRPr="00334329" w:rsidRDefault="00ED186F" w:rsidP="00D96F45">
      <w:pPr>
        <w:jc w:val="both"/>
        <w:rPr>
          <w:rFonts w:eastAsia="Verdana"/>
          <w:sz w:val="22"/>
          <w:szCs w:val="22"/>
        </w:rPr>
      </w:pPr>
      <w:r w:rsidRPr="00334329">
        <w:rPr>
          <w:rFonts w:eastAsia="Verdana"/>
          <w:sz w:val="22"/>
          <w:szCs w:val="22"/>
        </w:rPr>
        <w:t xml:space="preserve">De conformidad con la </w:t>
      </w:r>
      <w:r w:rsidRPr="00334329">
        <w:rPr>
          <w:rFonts w:eastAsia="Verdana"/>
          <w:b/>
          <w:sz w:val="22"/>
          <w:szCs w:val="22"/>
        </w:rPr>
        <w:t xml:space="preserve">Política 0162 de la Junta de Educación y la Ley de Reuniones Públicas Abiertas, Capítulo 231, </w:t>
      </w:r>
      <w:r w:rsidRPr="00334329">
        <w:rPr>
          <w:rFonts w:eastAsia="Verdana"/>
          <w:sz w:val="22"/>
          <w:szCs w:val="22"/>
        </w:rPr>
        <w:t xml:space="preserve">esto es para anunciar que esta Reunión Pública Abierta de la Junta de Educación de Orange se convoca con la notificación adecuada.  El aviso de esta reunión se ha publicado en la Oficina Administrativa, se ha presentado en la Oficina del Secretario Municipal del Municipio de Orange y se ha entregado a Orange </w:t>
      </w:r>
      <w:r w:rsidRPr="00334329">
        <w:rPr>
          <w:rFonts w:eastAsia="Verdana"/>
          <w:sz w:val="22"/>
          <w:szCs w:val="22"/>
          <w:u w:val="single"/>
        </w:rPr>
        <w:t>Transcript</w:t>
      </w:r>
      <w:r w:rsidRPr="00334329">
        <w:rPr>
          <w:rFonts w:eastAsia="Verdana"/>
          <w:sz w:val="22"/>
          <w:szCs w:val="22"/>
        </w:rPr>
        <w:t xml:space="preserve">, </w:t>
      </w:r>
      <w:r w:rsidRPr="00334329">
        <w:rPr>
          <w:rFonts w:eastAsia="Verdana"/>
          <w:sz w:val="22"/>
          <w:szCs w:val="22"/>
          <w:u w:val="single"/>
        </w:rPr>
        <w:t>Star Ledger</w:t>
      </w:r>
      <w:r w:rsidRPr="00334329">
        <w:rPr>
          <w:rFonts w:eastAsia="Verdana"/>
          <w:sz w:val="22"/>
          <w:szCs w:val="22"/>
        </w:rPr>
        <w:t xml:space="preserve"> y </w:t>
      </w:r>
      <w:r w:rsidRPr="00334329">
        <w:rPr>
          <w:rFonts w:eastAsia="Verdana"/>
          <w:sz w:val="22"/>
          <w:szCs w:val="22"/>
          <w:u w:val="single"/>
        </w:rPr>
        <w:t>Local Talk</w:t>
      </w:r>
      <w:r w:rsidRPr="00334329">
        <w:rPr>
          <w:rFonts w:eastAsia="Verdana"/>
          <w:sz w:val="22"/>
          <w:szCs w:val="22"/>
        </w:rPr>
        <w:t>.</w:t>
      </w:r>
    </w:p>
    <w:p w14:paraId="0453F241" w14:textId="77777777" w:rsidR="002F2D97" w:rsidRPr="00334329" w:rsidRDefault="002F2D97" w:rsidP="002F2D97">
      <w:pPr>
        <w:jc w:val="both"/>
        <w:rPr>
          <w:rFonts w:eastAsia="Verdana"/>
          <w:sz w:val="22"/>
          <w:szCs w:val="22"/>
        </w:rPr>
      </w:pPr>
    </w:p>
    <w:p w14:paraId="2674C67C" w14:textId="77777777" w:rsidR="00ED186F" w:rsidRPr="00334329" w:rsidRDefault="00ED186F" w:rsidP="00004D00">
      <w:pPr>
        <w:jc w:val="both"/>
        <w:rPr>
          <w:rFonts w:eastAsia="Verdana"/>
          <w:sz w:val="22"/>
          <w:szCs w:val="22"/>
        </w:rPr>
      </w:pPr>
      <w:r w:rsidRPr="00334329">
        <w:rPr>
          <w:rFonts w:eastAsia="Verdana"/>
          <w:sz w:val="22"/>
          <w:szCs w:val="22"/>
        </w:rPr>
        <w:t>La Junta de Educación del Municipio de Orange fomenta la participación y los aportes de los miembros del público en las reuniones de su junta.  Sin embargo, de acuerdo con la Política de la Junta, no se permiten ataques verbales contra miembros individuales del personal o miembros de la Junta. Se alienta a las personas a dirigirse a la Junta Directiva con respecto a los comentarios relacionados con los puntos del programa o cuestiones relacionadas con el proceso educativo. Los comentarios públicos están limitados a uno (1) por asistente durante un máximo de tres (3) minutos.</w:t>
      </w:r>
      <w:r w:rsidRPr="00334329">
        <w:rPr>
          <w:rFonts w:eastAsia="Verdana"/>
          <w:color w:val="000000"/>
          <w:sz w:val="22"/>
          <w:szCs w:val="22"/>
        </w:rPr>
        <w:t xml:space="preserve"> Tenga en cuenta que esta reunión está siendo grabada y transmitida en vivo a través de Internet.</w:t>
      </w:r>
      <w:r w:rsidRPr="00334329">
        <w:rPr>
          <w:rFonts w:eastAsia="Verdana"/>
          <w:sz w:val="22"/>
          <w:szCs w:val="22"/>
        </w:rPr>
        <w:t xml:space="preserve"> La Junta de Educación le agradece su cooperación.</w:t>
      </w:r>
    </w:p>
    <w:p w14:paraId="323A6DEE" w14:textId="5F4B91AE" w:rsidR="002F2D97" w:rsidRPr="00334329" w:rsidRDefault="002F2D97" w:rsidP="002F2D97">
      <w:pPr>
        <w:jc w:val="center"/>
        <w:rPr>
          <w:rFonts w:eastAsia="Verdana"/>
          <w:color w:val="000000"/>
          <w:sz w:val="22"/>
          <w:szCs w:val="22"/>
          <w:u w:val="single"/>
        </w:rPr>
      </w:pPr>
    </w:p>
    <w:p w14:paraId="7120B47F" w14:textId="77777777" w:rsidR="00D745FA" w:rsidRPr="00334329" w:rsidRDefault="00D745FA" w:rsidP="002F2D97">
      <w:pPr>
        <w:jc w:val="center"/>
        <w:rPr>
          <w:rFonts w:eastAsia="Verdana"/>
          <w:color w:val="000000"/>
          <w:sz w:val="22"/>
          <w:szCs w:val="22"/>
          <w:u w:val="single"/>
        </w:rPr>
      </w:pPr>
    </w:p>
    <w:p w14:paraId="498D56C2" w14:textId="77777777" w:rsidR="00ED186F" w:rsidRPr="00334329" w:rsidRDefault="00ED186F" w:rsidP="00032621">
      <w:pPr>
        <w:jc w:val="center"/>
        <w:rPr>
          <w:rFonts w:eastAsia="Verdana"/>
          <w:color w:val="000000"/>
          <w:sz w:val="22"/>
          <w:szCs w:val="22"/>
          <w:u w:val="single"/>
        </w:rPr>
      </w:pPr>
      <w:r w:rsidRPr="00334329">
        <w:rPr>
          <w:rFonts w:eastAsia="Verdana"/>
          <w:b/>
          <w:color w:val="000000"/>
          <w:sz w:val="22"/>
          <w:szCs w:val="22"/>
          <w:u w:val="single"/>
        </w:rPr>
        <w:t>SALUDO A LA BANDERA</w:t>
      </w:r>
    </w:p>
    <w:p w14:paraId="37AC462D" w14:textId="77777777" w:rsidR="00B655F7" w:rsidRPr="00334329" w:rsidRDefault="00B655F7" w:rsidP="00334BAB">
      <w:pPr>
        <w:rPr>
          <w:rFonts w:eastAsia="Verdana"/>
          <w:color w:val="000000"/>
          <w:sz w:val="22"/>
          <w:szCs w:val="22"/>
          <w:u w:val="single"/>
        </w:rPr>
      </w:pPr>
    </w:p>
    <w:p w14:paraId="5951153C" w14:textId="77777777" w:rsidR="00ED186F" w:rsidRPr="00334329" w:rsidRDefault="00ED186F" w:rsidP="004B57A2">
      <w:pPr>
        <w:jc w:val="center"/>
        <w:rPr>
          <w:rFonts w:eastAsia="Verdana"/>
          <w:b/>
          <w:bCs/>
          <w:color w:val="000000"/>
          <w:sz w:val="22"/>
          <w:szCs w:val="22"/>
          <w:u w:val="single"/>
        </w:rPr>
      </w:pPr>
      <w:r w:rsidRPr="00334329">
        <w:rPr>
          <w:rFonts w:eastAsia="Verdana"/>
          <w:b/>
          <w:bCs/>
          <w:color w:val="000000"/>
          <w:sz w:val="22"/>
          <w:szCs w:val="22"/>
          <w:u w:val="single"/>
        </w:rPr>
        <w:t>SESIÓN EJECUTIVA</w:t>
      </w:r>
    </w:p>
    <w:p w14:paraId="22E307D2" w14:textId="77777777" w:rsidR="00ED186F" w:rsidRPr="00334329" w:rsidRDefault="00ED186F" w:rsidP="00A86EFD">
      <w:pPr>
        <w:jc w:val="center"/>
        <w:rPr>
          <w:rFonts w:eastAsia="Verdana"/>
          <w:color w:val="000000"/>
          <w:sz w:val="22"/>
          <w:szCs w:val="22"/>
        </w:rPr>
      </w:pPr>
      <w:r w:rsidRPr="00334329">
        <w:rPr>
          <w:rFonts w:eastAsia="Verdana"/>
          <w:color w:val="000000"/>
          <w:sz w:val="22"/>
          <w:szCs w:val="22"/>
        </w:rPr>
        <w:t>Receso hasta las 6:45 p.m. pero no más tarde de las 7:30 p.m.</w:t>
      </w:r>
    </w:p>
    <w:p w14:paraId="11E27853" w14:textId="77777777" w:rsidR="007C15B3" w:rsidRPr="00334329" w:rsidRDefault="007C15B3" w:rsidP="002F2D97">
      <w:pPr>
        <w:jc w:val="center"/>
        <w:rPr>
          <w:rFonts w:eastAsia="Verdana"/>
          <w:color w:val="000000"/>
          <w:sz w:val="22"/>
          <w:szCs w:val="22"/>
        </w:rPr>
      </w:pPr>
    </w:p>
    <w:p w14:paraId="722914F2" w14:textId="15D617C7" w:rsidR="007C15B3" w:rsidRPr="00334329" w:rsidRDefault="00ED186F" w:rsidP="002F2D97">
      <w:pPr>
        <w:jc w:val="center"/>
        <w:rPr>
          <w:rFonts w:eastAsia="Verdana"/>
          <w:b/>
          <w:bCs/>
          <w:color w:val="000000"/>
          <w:sz w:val="22"/>
          <w:szCs w:val="22"/>
          <w:u w:val="single"/>
        </w:rPr>
      </w:pPr>
      <w:r w:rsidRPr="00334329">
        <w:rPr>
          <w:rFonts w:eastAsia="Verdana"/>
          <w:b/>
          <w:bCs/>
          <w:color w:val="000000"/>
          <w:sz w:val="22"/>
          <w:szCs w:val="22"/>
          <w:u w:val="single"/>
        </w:rPr>
        <w:t xml:space="preserve">Informe del Representante Estudiantil </w:t>
      </w:r>
      <w:r w:rsidR="00AF3E70" w:rsidRPr="00334329">
        <w:rPr>
          <w:rFonts w:eastAsia="Verdana"/>
          <w:b/>
          <w:bCs/>
          <w:color w:val="000000"/>
          <w:sz w:val="22"/>
          <w:szCs w:val="22"/>
          <w:u w:val="single"/>
        </w:rPr>
        <w:t>-</w:t>
      </w:r>
      <w:r w:rsidR="007C15B3" w:rsidRPr="00334329">
        <w:rPr>
          <w:rFonts w:eastAsia="Verdana"/>
          <w:b/>
          <w:bCs/>
          <w:color w:val="000000"/>
          <w:sz w:val="22"/>
          <w:szCs w:val="22"/>
          <w:u w:val="single"/>
        </w:rPr>
        <w:t xml:space="preserve"> Oluwatitofunmi Ayodele Oshuntolu</w:t>
      </w:r>
    </w:p>
    <w:p w14:paraId="482963E8" w14:textId="6FFC7BCE" w:rsidR="002D139D" w:rsidRPr="00334329" w:rsidRDefault="002D139D" w:rsidP="002D139D">
      <w:pPr>
        <w:rPr>
          <w:rFonts w:eastAsia="Verdana"/>
          <w:b/>
          <w:color w:val="000000"/>
          <w:sz w:val="22"/>
          <w:szCs w:val="22"/>
          <w:u w:val="single"/>
        </w:rPr>
      </w:pPr>
    </w:p>
    <w:p w14:paraId="1516DBB4" w14:textId="77777777" w:rsidR="00ED186F" w:rsidRPr="00334329" w:rsidRDefault="00ED186F" w:rsidP="00DB77AE">
      <w:pPr>
        <w:jc w:val="center"/>
        <w:rPr>
          <w:rFonts w:eastAsia="Verdana"/>
          <w:color w:val="000000"/>
          <w:sz w:val="22"/>
          <w:szCs w:val="22"/>
          <w:u w:val="single"/>
        </w:rPr>
      </w:pPr>
      <w:r w:rsidRPr="00334329">
        <w:rPr>
          <w:rFonts w:eastAsia="Verdana"/>
          <w:b/>
          <w:color w:val="000000"/>
          <w:sz w:val="22"/>
          <w:szCs w:val="22"/>
          <w:u w:val="single"/>
        </w:rPr>
        <w:t>PRESENTACIONES</w:t>
      </w:r>
    </w:p>
    <w:p w14:paraId="0FC4BFF2" w14:textId="643C2E93" w:rsidR="002F2D97" w:rsidRPr="00334329" w:rsidRDefault="002F2D97" w:rsidP="009D5CAE">
      <w:pPr>
        <w:jc w:val="center"/>
        <w:rPr>
          <w:rFonts w:eastAsia="Verdana"/>
          <w:bCs/>
          <w:color w:val="000000"/>
          <w:sz w:val="22"/>
          <w:szCs w:val="22"/>
        </w:rPr>
      </w:pPr>
      <w:r w:rsidRPr="00334329">
        <w:rPr>
          <w:rFonts w:eastAsia="Verdana"/>
          <w:bCs/>
          <w:color w:val="000000"/>
          <w:sz w:val="22"/>
          <w:szCs w:val="22"/>
        </w:rPr>
        <w:t xml:space="preserve">Gerald Fitzhugh, II, Ed.D., </w:t>
      </w:r>
      <w:r w:rsidR="00ED186F" w:rsidRPr="00334329">
        <w:rPr>
          <w:rFonts w:eastAsia="Verdana"/>
          <w:bCs/>
          <w:color w:val="000000"/>
          <w:sz w:val="22"/>
          <w:szCs w:val="22"/>
        </w:rPr>
        <w:t xml:space="preserve">Informe del Superintendente </w:t>
      </w:r>
    </w:p>
    <w:p w14:paraId="09D6BE5F" w14:textId="77777777" w:rsidR="00E43C8B" w:rsidRDefault="00E43C8B" w:rsidP="002F2D97">
      <w:pPr>
        <w:tabs>
          <w:tab w:val="left" w:pos="1122"/>
          <w:tab w:val="left" w:pos="1496"/>
        </w:tabs>
        <w:jc w:val="center"/>
        <w:rPr>
          <w:rFonts w:eastAsia="Verdana"/>
          <w:bCs/>
          <w:color w:val="000000"/>
          <w:sz w:val="22"/>
          <w:szCs w:val="22"/>
        </w:rPr>
      </w:pPr>
    </w:p>
    <w:p w14:paraId="3CB65139" w14:textId="77777777" w:rsidR="00ED186F" w:rsidRPr="00334329" w:rsidRDefault="00ED186F" w:rsidP="00C83B2F">
      <w:pPr>
        <w:tabs>
          <w:tab w:val="left" w:pos="1122"/>
          <w:tab w:val="left" w:pos="1496"/>
        </w:tabs>
        <w:jc w:val="center"/>
        <w:rPr>
          <w:rFonts w:eastAsia="Verdana"/>
          <w:b/>
          <w:color w:val="000000"/>
          <w:sz w:val="22"/>
          <w:szCs w:val="22"/>
          <w:u w:val="single"/>
        </w:rPr>
      </w:pPr>
      <w:r w:rsidRPr="00334329">
        <w:rPr>
          <w:rFonts w:eastAsia="Verdana"/>
          <w:b/>
          <w:color w:val="000000"/>
          <w:sz w:val="22"/>
          <w:szCs w:val="22"/>
          <w:u w:val="single"/>
        </w:rPr>
        <w:t>ACTA DE LA JUNTA DIRECTIVA</w:t>
      </w:r>
    </w:p>
    <w:p w14:paraId="3A96F3E1" w14:textId="2296A1EA" w:rsidR="00ED186F" w:rsidRPr="00334329" w:rsidRDefault="00ED186F" w:rsidP="00B8007E">
      <w:pPr>
        <w:jc w:val="center"/>
        <w:rPr>
          <w:sz w:val="22"/>
          <w:szCs w:val="22"/>
        </w:rPr>
      </w:pPr>
      <w:r>
        <w:rPr>
          <w:sz w:val="22"/>
          <w:szCs w:val="22"/>
        </w:rPr>
        <w:t>8 de noviembre del 2023, Acta Pública</w:t>
      </w:r>
    </w:p>
    <w:p w14:paraId="4C16D282" w14:textId="13BA86A4" w:rsidR="00ED186F" w:rsidRPr="00334329" w:rsidRDefault="00ED186F" w:rsidP="00B8007E">
      <w:pPr>
        <w:jc w:val="center"/>
        <w:rPr>
          <w:sz w:val="22"/>
          <w:szCs w:val="22"/>
        </w:rPr>
      </w:pPr>
      <w:r>
        <w:rPr>
          <w:sz w:val="22"/>
          <w:szCs w:val="22"/>
        </w:rPr>
        <w:t>8 de noviembre del 2023, Acta Cerrada</w:t>
      </w:r>
    </w:p>
    <w:p w14:paraId="538E1D93" w14:textId="77777777" w:rsidR="00ED186F" w:rsidRPr="00334329" w:rsidRDefault="00ED186F" w:rsidP="00EC07D4">
      <w:pPr>
        <w:pStyle w:val="Heading2"/>
        <w:jc w:val="center"/>
        <w:rPr>
          <w:rFonts w:ascii="Times New Roman" w:hAnsi="Times New Roman"/>
          <w:i w:val="0"/>
          <w:iCs w:val="0"/>
          <w:color w:val="000000"/>
          <w:sz w:val="22"/>
          <w:szCs w:val="22"/>
          <w:u w:val="single"/>
        </w:rPr>
      </w:pPr>
      <w:r w:rsidRPr="00334329">
        <w:rPr>
          <w:rFonts w:ascii="Times New Roman" w:hAnsi="Times New Roman"/>
          <w:i w:val="0"/>
          <w:iCs w:val="0"/>
          <w:color w:val="000000"/>
          <w:sz w:val="22"/>
          <w:szCs w:val="22"/>
          <w:u w:val="single"/>
        </w:rPr>
        <w:t>INFORMES DE LAS COMISIONES</w:t>
      </w:r>
    </w:p>
    <w:p w14:paraId="01C72546" w14:textId="77777777" w:rsidR="00ED186F" w:rsidRPr="00334329" w:rsidRDefault="00ED186F" w:rsidP="008152B8">
      <w:pPr>
        <w:jc w:val="center"/>
        <w:rPr>
          <w:sz w:val="22"/>
          <w:szCs w:val="22"/>
        </w:rPr>
      </w:pPr>
      <w:r w:rsidRPr="00334329">
        <w:rPr>
          <w:sz w:val="22"/>
          <w:szCs w:val="22"/>
        </w:rPr>
        <w:t>Informe Curricular</w:t>
      </w:r>
    </w:p>
    <w:p w14:paraId="4FEDB1B7" w14:textId="77777777" w:rsidR="00ED186F" w:rsidRPr="00334329" w:rsidRDefault="00ED186F" w:rsidP="008152B8">
      <w:pPr>
        <w:jc w:val="center"/>
        <w:rPr>
          <w:sz w:val="22"/>
          <w:szCs w:val="22"/>
        </w:rPr>
      </w:pPr>
      <w:r w:rsidRPr="00334329">
        <w:rPr>
          <w:sz w:val="22"/>
          <w:szCs w:val="22"/>
        </w:rPr>
        <w:t xml:space="preserve">Informe de Instalaciones </w:t>
      </w:r>
    </w:p>
    <w:p w14:paraId="6CC797AA" w14:textId="77777777" w:rsidR="00ED186F" w:rsidRPr="00334329" w:rsidRDefault="00ED186F" w:rsidP="008152B8">
      <w:pPr>
        <w:jc w:val="center"/>
        <w:rPr>
          <w:sz w:val="22"/>
          <w:szCs w:val="22"/>
        </w:rPr>
      </w:pPr>
      <w:r w:rsidRPr="00334329">
        <w:rPr>
          <w:sz w:val="22"/>
          <w:szCs w:val="22"/>
        </w:rPr>
        <w:t xml:space="preserve">Informe de Relaciones Públicas </w:t>
      </w:r>
    </w:p>
    <w:p w14:paraId="401251F7" w14:textId="77777777" w:rsidR="00ED186F" w:rsidRPr="00334329" w:rsidRDefault="00ED186F" w:rsidP="008152B8">
      <w:pPr>
        <w:jc w:val="center"/>
        <w:rPr>
          <w:sz w:val="22"/>
          <w:szCs w:val="22"/>
        </w:rPr>
      </w:pPr>
      <w:r w:rsidRPr="00334329">
        <w:rPr>
          <w:sz w:val="22"/>
          <w:szCs w:val="22"/>
        </w:rPr>
        <w:t xml:space="preserve">Informe Financiero </w:t>
      </w:r>
    </w:p>
    <w:p w14:paraId="19DF384A" w14:textId="77777777" w:rsidR="00ED186F" w:rsidRPr="00334329" w:rsidRDefault="00ED186F" w:rsidP="008152B8">
      <w:pPr>
        <w:jc w:val="center"/>
        <w:rPr>
          <w:sz w:val="22"/>
          <w:szCs w:val="22"/>
        </w:rPr>
      </w:pPr>
      <w:r w:rsidRPr="00334329">
        <w:rPr>
          <w:sz w:val="22"/>
          <w:szCs w:val="22"/>
        </w:rPr>
        <w:t xml:space="preserve">Informe de Políticas </w:t>
      </w:r>
    </w:p>
    <w:p w14:paraId="67E7199B" w14:textId="77777777" w:rsidR="00552BE1" w:rsidRPr="00334329" w:rsidRDefault="00552BE1" w:rsidP="002F2D97">
      <w:pPr>
        <w:jc w:val="center"/>
        <w:rPr>
          <w:rFonts w:eastAsia="Verdana"/>
          <w:color w:val="000000"/>
          <w:sz w:val="22"/>
          <w:szCs w:val="22"/>
        </w:rPr>
      </w:pPr>
    </w:p>
    <w:p w14:paraId="05EC3E15" w14:textId="77777777" w:rsidR="00ED186F" w:rsidRPr="00334329" w:rsidRDefault="00ED186F" w:rsidP="00AA5177">
      <w:pPr>
        <w:tabs>
          <w:tab w:val="left" w:pos="1122"/>
          <w:tab w:val="left" w:pos="1496"/>
        </w:tabs>
        <w:jc w:val="center"/>
        <w:rPr>
          <w:rFonts w:eastAsia="Verdana"/>
          <w:color w:val="000000"/>
          <w:sz w:val="22"/>
          <w:szCs w:val="22"/>
          <w:u w:val="single"/>
        </w:rPr>
      </w:pPr>
      <w:r w:rsidRPr="00334329">
        <w:rPr>
          <w:rFonts w:eastAsia="Verdana"/>
          <w:b/>
          <w:color w:val="000000"/>
          <w:sz w:val="22"/>
          <w:szCs w:val="22"/>
          <w:u w:val="single"/>
        </w:rPr>
        <w:t>COMENTARIOS PÚBLICOS</w:t>
      </w:r>
    </w:p>
    <w:p w14:paraId="798988F3" w14:textId="77777777" w:rsidR="00815C03" w:rsidRDefault="00815C03" w:rsidP="31E1B881">
      <w:pPr>
        <w:tabs>
          <w:tab w:val="left" w:pos="1122"/>
          <w:tab w:val="left" w:pos="1496"/>
        </w:tabs>
        <w:rPr>
          <w:rFonts w:eastAsia="Verdana"/>
          <w:b/>
          <w:color w:val="000000"/>
          <w:sz w:val="22"/>
          <w:szCs w:val="22"/>
          <w:u w:val="single"/>
        </w:rPr>
      </w:pPr>
    </w:p>
    <w:p w14:paraId="2B753395" w14:textId="77777777" w:rsidR="00ED186F" w:rsidRPr="00334329" w:rsidRDefault="00ED186F" w:rsidP="00285B47">
      <w:pPr>
        <w:tabs>
          <w:tab w:val="left" w:pos="1122"/>
          <w:tab w:val="left" w:pos="1496"/>
        </w:tabs>
        <w:rPr>
          <w:rFonts w:eastAsia="Verdana"/>
          <w:b/>
          <w:bCs/>
          <w:color w:val="000000"/>
          <w:sz w:val="22"/>
          <w:szCs w:val="22"/>
          <w:u w:val="single"/>
        </w:rPr>
      </w:pPr>
      <w:r w:rsidRPr="00334329">
        <w:rPr>
          <w:rFonts w:eastAsia="Verdana"/>
          <w:b/>
          <w:bCs/>
          <w:color w:val="000000" w:themeColor="text1"/>
          <w:sz w:val="22"/>
          <w:szCs w:val="22"/>
          <w:u w:val="single"/>
        </w:rPr>
        <w:lastRenderedPageBreak/>
        <w:t>NUEVOS NEGOCIOS</w:t>
      </w:r>
    </w:p>
    <w:p w14:paraId="7C5994C8" w14:textId="77777777" w:rsidR="002F2D97" w:rsidRPr="00334329" w:rsidRDefault="002F2D97" w:rsidP="31E1B881">
      <w:pPr>
        <w:tabs>
          <w:tab w:val="left" w:pos="1122"/>
          <w:tab w:val="left" w:pos="1496"/>
        </w:tabs>
        <w:rPr>
          <w:rFonts w:eastAsia="Verdana"/>
          <w:color w:val="000000"/>
          <w:sz w:val="22"/>
          <w:szCs w:val="22"/>
          <w:u w:val="single"/>
        </w:rPr>
      </w:pPr>
    </w:p>
    <w:p w14:paraId="13ADB1EC" w14:textId="4CE2B1DA" w:rsidR="002F2D97" w:rsidRPr="00334329" w:rsidRDefault="006D3F6F" w:rsidP="31E1B881">
      <w:pPr>
        <w:pStyle w:val="Heading5"/>
        <w:keepNext/>
        <w:spacing w:before="0" w:after="0"/>
        <w:rPr>
          <w:rFonts w:ascii="Times New Roman" w:eastAsia="Verdana" w:hAnsi="Times New Roman"/>
          <w:b w:val="0"/>
          <w:bCs w:val="0"/>
          <w:i w:val="0"/>
          <w:iCs w:val="0"/>
          <w:color w:val="000000"/>
          <w:sz w:val="22"/>
          <w:szCs w:val="22"/>
          <w:u w:val="single"/>
        </w:rPr>
      </w:pPr>
      <w:r w:rsidRPr="00334329">
        <w:rPr>
          <w:rFonts w:ascii="Times New Roman" w:eastAsia="Verdana" w:hAnsi="Times New Roman"/>
          <w:i w:val="0"/>
          <w:iCs w:val="0"/>
          <w:color w:val="000000" w:themeColor="text1"/>
          <w:sz w:val="22"/>
          <w:szCs w:val="22"/>
          <w:u w:val="single"/>
        </w:rPr>
        <w:t>H</w:t>
      </w:r>
      <w:r w:rsidR="002F2D97" w:rsidRPr="00334329">
        <w:rPr>
          <w:rFonts w:ascii="Times New Roman" w:eastAsia="Verdana" w:hAnsi="Times New Roman"/>
          <w:i w:val="0"/>
          <w:iCs w:val="0"/>
          <w:color w:val="000000" w:themeColor="text1"/>
          <w:sz w:val="22"/>
          <w:szCs w:val="22"/>
          <w:u w:val="single"/>
        </w:rPr>
        <w:t>. Agreements/Bids/Contracts</w:t>
      </w:r>
      <w:r w:rsidR="002F2D97" w:rsidRPr="00334329">
        <w:rPr>
          <w:rFonts w:ascii="Times New Roman" w:eastAsia="Verdana" w:hAnsi="Times New Roman"/>
          <w:b w:val="0"/>
          <w:bCs w:val="0"/>
          <w:i w:val="0"/>
          <w:iCs w:val="0"/>
          <w:color w:val="000000" w:themeColor="text1"/>
          <w:sz w:val="22"/>
          <w:szCs w:val="22"/>
          <w:u w:val="single"/>
        </w:rPr>
        <w:t xml:space="preserve"> </w:t>
      </w:r>
    </w:p>
    <w:p w14:paraId="22D5C15A" w14:textId="77777777" w:rsidR="00552BE1" w:rsidRDefault="00552BE1" w:rsidP="00773B9D">
      <w:pPr>
        <w:ind w:left="720" w:hanging="720"/>
        <w:jc w:val="both"/>
        <w:rPr>
          <w:rFonts w:eastAsia="Verdana"/>
          <w:sz w:val="22"/>
          <w:szCs w:val="22"/>
        </w:rPr>
      </w:pPr>
      <w:r w:rsidRPr="00334329">
        <w:rPr>
          <w:rFonts w:eastAsia="Verdana"/>
          <w:sz w:val="22"/>
          <w:szCs w:val="22"/>
        </w:rPr>
        <w:t>H1.</w:t>
      </w:r>
      <w:r w:rsidRPr="00334329">
        <w:rPr>
          <w:sz w:val="22"/>
          <w:szCs w:val="22"/>
        </w:rPr>
        <w:tab/>
      </w:r>
      <w:r>
        <w:rPr>
          <w:sz w:val="22"/>
          <w:szCs w:val="22"/>
        </w:rPr>
        <w:t xml:space="preserve">Resolución para aprobar el contrato de transporte estudiantil 2023-2024 con la Oficina de Educación del DCF  </w:t>
      </w:r>
    </w:p>
    <w:p w14:paraId="7D6761EC" w14:textId="77777777" w:rsidR="00552BE1" w:rsidRDefault="00552BE1" w:rsidP="00773B9D">
      <w:pPr>
        <w:jc w:val="both"/>
        <w:rPr>
          <w:rFonts w:eastAsia="Verdana"/>
          <w:sz w:val="22"/>
          <w:szCs w:val="22"/>
        </w:rPr>
      </w:pPr>
    </w:p>
    <w:p w14:paraId="02249ED6" w14:textId="77777777" w:rsidR="00552BE1" w:rsidRDefault="00552BE1" w:rsidP="00773B9D">
      <w:pPr>
        <w:jc w:val="both"/>
        <w:rPr>
          <w:rFonts w:eastAsia="Verdana"/>
          <w:sz w:val="22"/>
          <w:szCs w:val="22"/>
        </w:rPr>
      </w:pPr>
      <w:r>
        <w:rPr>
          <w:rFonts w:eastAsia="Verdana"/>
          <w:sz w:val="22"/>
          <w:szCs w:val="22"/>
        </w:rPr>
        <w:t>H2.</w:t>
      </w:r>
      <w:r>
        <w:rPr>
          <w:rFonts w:eastAsia="Verdana"/>
          <w:sz w:val="22"/>
          <w:szCs w:val="22"/>
        </w:rPr>
        <w:tab/>
        <w:t xml:space="preserve">Resolución para Autorizar un Acuerdo de Servicio Legal entre la Junta de Educación de Orange y </w:t>
      </w:r>
    </w:p>
    <w:p w14:paraId="51EE3435" w14:textId="77777777" w:rsidR="00552BE1" w:rsidRDefault="00552BE1" w:rsidP="00773B9D">
      <w:pPr>
        <w:ind w:firstLine="720"/>
        <w:jc w:val="both"/>
        <w:rPr>
          <w:rFonts w:eastAsia="Verdana"/>
          <w:sz w:val="22"/>
          <w:szCs w:val="22"/>
        </w:rPr>
      </w:pPr>
      <w:r>
        <w:rPr>
          <w:rFonts w:eastAsia="Verdana"/>
          <w:sz w:val="22"/>
          <w:szCs w:val="22"/>
        </w:rPr>
        <w:t>Wilentz Goldman &amp; Spitzer PA para el año fiscal 23-24</w:t>
      </w:r>
    </w:p>
    <w:p w14:paraId="3A55C580" w14:textId="77777777" w:rsidR="00552BE1" w:rsidRDefault="00552BE1" w:rsidP="00773B9D">
      <w:pPr>
        <w:jc w:val="both"/>
        <w:rPr>
          <w:rFonts w:eastAsia="Verdana"/>
          <w:sz w:val="22"/>
          <w:szCs w:val="22"/>
        </w:rPr>
      </w:pPr>
    </w:p>
    <w:p w14:paraId="07868DBB" w14:textId="77777777" w:rsidR="00552BE1" w:rsidRDefault="00552BE1" w:rsidP="00773B9D">
      <w:pPr>
        <w:ind w:left="720" w:hanging="720"/>
        <w:jc w:val="both"/>
        <w:rPr>
          <w:rFonts w:eastAsia="Verdana"/>
          <w:sz w:val="22"/>
          <w:szCs w:val="22"/>
        </w:rPr>
      </w:pPr>
      <w:r>
        <w:rPr>
          <w:rFonts w:eastAsia="Verdana"/>
          <w:sz w:val="22"/>
          <w:szCs w:val="22"/>
        </w:rPr>
        <w:t>H3.</w:t>
      </w:r>
      <w:r>
        <w:rPr>
          <w:rFonts w:eastAsia="Verdana"/>
          <w:sz w:val="22"/>
          <w:szCs w:val="22"/>
        </w:rPr>
        <w:tab/>
        <w:t>Resolución para Aprobar el Acuerdo de Contrato con Servicios Especiales del Condado de Bergen</w:t>
      </w:r>
    </w:p>
    <w:p w14:paraId="4FF7E452" w14:textId="77777777" w:rsidR="00552BE1" w:rsidRDefault="00552BE1" w:rsidP="00773B9D">
      <w:pPr>
        <w:ind w:left="720" w:hanging="720"/>
        <w:jc w:val="both"/>
        <w:rPr>
          <w:rFonts w:eastAsia="Verdana"/>
          <w:sz w:val="22"/>
          <w:szCs w:val="22"/>
        </w:rPr>
      </w:pPr>
    </w:p>
    <w:p w14:paraId="73FF1020" w14:textId="77777777" w:rsidR="00552BE1" w:rsidRDefault="00552BE1" w:rsidP="00773B9D">
      <w:pPr>
        <w:ind w:left="720" w:hanging="720"/>
        <w:jc w:val="both"/>
        <w:rPr>
          <w:rFonts w:eastAsia="Verdana"/>
          <w:sz w:val="22"/>
          <w:szCs w:val="22"/>
        </w:rPr>
      </w:pPr>
      <w:r>
        <w:rPr>
          <w:rFonts w:eastAsia="Verdana"/>
          <w:sz w:val="22"/>
          <w:szCs w:val="22"/>
        </w:rPr>
        <w:t>H4.</w:t>
      </w:r>
      <w:r>
        <w:rPr>
          <w:rFonts w:eastAsia="Verdana"/>
          <w:sz w:val="22"/>
          <w:szCs w:val="22"/>
        </w:rPr>
        <w:tab/>
        <w:t>Resolución para aprobar el acuerdo contractual con Hillmar LLC</w:t>
      </w:r>
    </w:p>
    <w:p w14:paraId="617F3A59" w14:textId="77777777" w:rsidR="00FC5E9C" w:rsidRPr="00334329" w:rsidRDefault="00FC5E9C" w:rsidP="008473F5">
      <w:pPr>
        <w:jc w:val="both"/>
        <w:rPr>
          <w:rFonts w:eastAsia="Verdana"/>
          <w:sz w:val="22"/>
          <w:szCs w:val="22"/>
        </w:rPr>
      </w:pPr>
    </w:p>
    <w:p w14:paraId="77BFB737" w14:textId="34D9FCBB" w:rsidR="002F2D97" w:rsidRPr="00334329" w:rsidRDefault="006D3F6F" w:rsidP="006A1C19">
      <w:pPr>
        <w:jc w:val="both"/>
        <w:rPr>
          <w:rFonts w:eastAsia="Verdana"/>
          <w:b/>
          <w:bCs/>
          <w:sz w:val="22"/>
          <w:szCs w:val="22"/>
          <w:u w:val="single"/>
        </w:rPr>
      </w:pPr>
      <w:r w:rsidRPr="00334329">
        <w:rPr>
          <w:rFonts w:eastAsia="Verdana"/>
          <w:b/>
          <w:bCs/>
          <w:sz w:val="22"/>
          <w:szCs w:val="22"/>
          <w:u w:val="single"/>
        </w:rPr>
        <w:t>I</w:t>
      </w:r>
      <w:r w:rsidR="00ED186F" w:rsidRPr="00334329">
        <w:rPr>
          <w:rFonts w:eastAsia="Verdana"/>
          <w:b/>
          <w:bCs/>
          <w:sz w:val="22"/>
          <w:szCs w:val="22"/>
          <w:u w:val="single"/>
        </w:rPr>
        <w:t xml:space="preserve">. Currículo </w:t>
      </w:r>
    </w:p>
    <w:p w14:paraId="1BF1939C" w14:textId="77777777" w:rsidR="00552BE1" w:rsidRDefault="00E43C8B" w:rsidP="00FE5186">
      <w:pPr>
        <w:ind w:left="720" w:hanging="720"/>
        <w:jc w:val="both"/>
        <w:rPr>
          <w:rFonts w:eastAsia="Verdana"/>
          <w:sz w:val="22"/>
          <w:szCs w:val="22"/>
        </w:rPr>
      </w:pPr>
      <w:r>
        <w:rPr>
          <w:rFonts w:eastAsia="Verdana"/>
          <w:sz w:val="22"/>
          <w:szCs w:val="22"/>
        </w:rPr>
        <w:t>I1.</w:t>
      </w:r>
      <w:r w:rsidR="00F50449">
        <w:rPr>
          <w:rFonts w:eastAsia="Verdana"/>
          <w:sz w:val="22"/>
          <w:szCs w:val="22"/>
        </w:rPr>
        <w:tab/>
      </w:r>
      <w:r w:rsidR="00552BE1">
        <w:rPr>
          <w:rFonts w:eastAsia="Verdana"/>
          <w:sz w:val="22"/>
          <w:szCs w:val="22"/>
        </w:rPr>
        <w:t xml:space="preserve">Resolución para aprobar un memorando de entendimiento entre la Junta de Educación de Orange y el Centro Médico Cooperman Barnabas para facilitar un programa de observación/observación laboral para estudiantes de CTE en ciencias de la salud en Orange High School </w:t>
      </w:r>
    </w:p>
    <w:p w14:paraId="1435D545" w14:textId="1DB88FE8" w:rsidR="00E43C8B" w:rsidRPr="00334329" w:rsidRDefault="00E43C8B" w:rsidP="006A1C19">
      <w:pPr>
        <w:jc w:val="both"/>
        <w:rPr>
          <w:rFonts w:eastAsia="Verdana"/>
          <w:sz w:val="22"/>
          <w:szCs w:val="22"/>
        </w:rPr>
      </w:pPr>
    </w:p>
    <w:p w14:paraId="6C97CB0B" w14:textId="40219164" w:rsidR="00F07B4B" w:rsidRPr="00334329" w:rsidRDefault="006D3F6F" w:rsidP="006A1C19">
      <w:pPr>
        <w:jc w:val="both"/>
        <w:rPr>
          <w:rFonts w:eastAsia="Verdana"/>
          <w:b/>
          <w:bCs/>
          <w:sz w:val="22"/>
          <w:szCs w:val="22"/>
          <w:u w:val="single"/>
        </w:rPr>
      </w:pPr>
      <w:r w:rsidRPr="00334329">
        <w:rPr>
          <w:rFonts w:eastAsia="Verdana"/>
          <w:b/>
          <w:bCs/>
          <w:sz w:val="22"/>
          <w:szCs w:val="22"/>
          <w:u w:val="single"/>
        </w:rPr>
        <w:t>J</w:t>
      </w:r>
      <w:r w:rsidR="002F2D97" w:rsidRPr="00334329">
        <w:rPr>
          <w:rFonts w:eastAsia="Verdana"/>
          <w:b/>
          <w:bCs/>
          <w:sz w:val="22"/>
          <w:szCs w:val="22"/>
          <w:u w:val="single"/>
        </w:rPr>
        <w:t>.</w:t>
      </w:r>
      <w:r w:rsidR="00ED186F" w:rsidRPr="00334329">
        <w:rPr>
          <w:rFonts w:eastAsia="Verdana"/>
          <w:b/>
          <w:bCs/>
          <w:sz w:val="22"/>
          <w:szCs w:val="22"/>
          <w:u w:val="single"/>
        </w:rPr>
        <w:t xml:space="preserve"> Finanzas </w:t>
      </w:r>
    </w:p>
    <w:p w14:paraId="6B45AC12" w14:textId="39835D60" w:rsidR="00552BE1" w:rsidRDefault="008F2C70" w:rsidP="00433919">
      <w:pPr>
        <w:jc w:val="both"/>
        <w:rPr>
          <w:rFonts w:eastAsia="Verdana"/>
          <w:color w:val="333333"/>
          <w:sz w:val="22"/>
          <w:szCs w:val="22"/>
          <w:shd w:val="clear" w:color="auto" w:fill="FFFFFF"/>
        </w:rPr>
      </w:pPr>
      <w:r w:rsidRPr="00334329">
        <w:rPr>
          <w:rFonts w:eastAsia="Verdana"/>
          <w:sz w:val="22"/>
          <w:szCs w:val="22"/>
        </w:rPr>
        <w:t>J</w:t>
      </w:r>
      <w:r w:rsidR="00071DA8" w:rsidRPr="00334329">
        <w:rPr>
          <w:rFonts w:eastAsia="Verdana"/>
          <w:sz w:val="22"/>
          <w:szCs w:val="22"/>
        </w:rPr>
        <w:t>1</w:t>
      </w:r>
      <w:r w:rsidR="00F07B4B" w:rsidRPr="00334329">
        <w:rPr>
          <w:rFonts w:eastAsia="Verdana"/>
          <w:sz w:val="22"/>
          <w:szCs w:val="22"/>
        </w:rPr>
        <w:t>.</w:t>
      </w:r>
      <w:r w:rsidR="00F07B4B" w:rsidRPr="00334329">
        <w:rPr>
          <w:sz w:val="22"/>
          <w:szCs w:val="22"/>
        </w:rPr>
        <w:tab/>
      </w:r>
      <w:r w:rsidR="00552BE1" w:rsidRPr="00334329">
        <w:rPr>
          <w:rFonts w:eastAsia="Verdana"/>
          <w:color w:val="333333"/>
          <w:sz w:val="22"/>
          <w:szCs w:val="22"/>
          <w:shd w:val="clear" w:color="auto" w:fill="FFFFFF"/>
        </w:rPr>
        <w:t>Resolución para aprobar el pago de facturas de diciembre de</w:t>
      </w:r>
      <w:r w:rsidR="00552BE1">
        <w:rPr>
          <w:rFonts w:eastAsia="Verdana"/>
          <w:color w:val="333333"/>
          <w:sz w:val="22"/>
          <w:szCs w:val="22"/>
          <w:shd w:val="clear" w:color="auto" w:fill="FFFFFF"/>
        </w:rPr>
        <w:t>l</w:t>
      </w:r>
      <w:r w:rsidR="00552BE1" w:rsidRPr="00334329">
        <w:rPr>
          <w:rFonts w:eastAsia="Verdana"/>
          <w:color w:val="333333"/>
          <w:sz w:val="22"/>
          <w:szCs w:val="22"/>
          <w:shd w:val="clear" w:color="auto" w:fill="FFFFFF"/>
        </w:rPr>
        <w:t xml:space="preserve"> 2023</w:t>
      </w:r>
    </w:p>
    <w:p w14:paraId="6AE71676" w14:textId="77777777" w:rsidR="00552BE1" w:rsidRPr="00334329" w:rsidRDefault="00552BE1" w:rsidP="00433919">
      <w:pPr>
        <w:jc w:val="both"/>
        <w:rPr>
          <w:rFonts w:eastAsia="Verdana"/>
          <w:sz w:val="22"/>
          <w:szCs w:val="22"/>
        </w:rPr>
      </w:pPr>
    </w:p>
    <w:p w14:paraId="3E55AAAC" w14:textId="77777777" w:rsidR="00552BE1" w:rsidRPr="00334329" w:rsidRDefault="00552BE1" w:rsidP="00433919">
      <w:pPr>
        <w:ind w:left="720" w:hanging="720"/>
        <w:jc w:val="both"/>
        <w:rPr>
          <w:rFonts w:eastAsia="Verdana"/>
          <w:color w:val="333333"/>
          <w:sz w:val="22"/>
          <w:szCs w:val="22"/>
          <w:shd w:val="clear" w:color="auto" w:fill="FFFFFF"/>
        </w:rPr>
      </w:pPr>
      <w:r w:rsidRPr="00334329">
        <w:rPr>
          <w:rFonts w:eastAsia="Verdana"/>
          <w:sz w:val="22"/>
          <w:szCs w:val="22"/>
        </w:rPr>
        <w:t>J2.</w:t>
      </w:r>
      <w:r w:rsidRPr="00334329">
        <w:rPr>
          <w:sz w:val="22"/>
          <w:szCs w:val="22"/>
        </w:rPr>
        <w:tab/>
      </w:r>
      <w:r w:rsidRPr="00334329">
        <w:rPr>
          <w:rFonts w:eastAsia="Verdana"/>
          <w:color w:val="333333"/>
          <w:sz w:val="22"/>
          <w:szCs w:val="22"/>
          <w:shd w:val="clear" w:color="auto" w:fill="FFFFFF"/>
        </w:rPr>
        <w:t xml:space="preserve">Resolución para aprobar la Certificación Mensual de la Junta de Educación del Estado de la Cuenta Principal Presupuestaria/Diversión para octubre de 2023 </w:t>
      </w:r>
    </w:p>
    <w:p w14:paraId="3524F1AB" w14:textId="7781616C" w:rsidR="00CC22D4" w:rsidRPr="00334329" w:rsidRDefault="00CC22D4" w:rsidP="006A1C19">
      <w:pPr>
        <w:jc w:val="both"/>
        <w:rPr>
          <w:rFonts w:eastAsia="Verdana"/>
          <w:color w:val="333333"/>
          <w:sz w:val="22"/>
          <w:szCs w:val="22"/>
          <w:shd w:val="clear" w:color="auto" w:fill="FFFFFF"/>
        </w:rPr>
      </w:pPr>
    </w:p>
    <w:p w14:paraId="6A6D5E34" w14:textId="77777777" w:rsidR="00552BE1" w:rsidRDefault="00552BE1" w:rsidP="00524BCA">
      <w:pPr>
        <w:jc w:val="both"/>
        <w:rPr>
          <w:rFonts w:eastAsia="Verdana"/>
          <w:color w:val="333333"/>
          <w:sz w:val="22"/>
          <w:szCs w:val="22"/>
          <w:shd w:val="clear" w:color="auto" w:fill="FFFFFF"/>
        </w:rPr>
      </w:pPr>
      <w:r w:rsidRPr="00334329">
        <w:rPr>
          <w:rFonts w:eastAsia="Verdana"/>
          <w:color w:val="333333"/>
          <w:sz w:val="22"/>
          <w:szCs w:val="22"/>
          <w:shd w:val="clear" w:color="auto" w:fill="FFFFFF"/>
        </w:rPr>
        <w:t>J3.</w:t>
      </w:r>
      <w:r w:rsidRPr="00334329">
        <w:rPr>
          <w:color w:val="333333"/>
          <w:sz w:val="22"/>
          <w:szCs w:val="22"/>
          <w:shd w:val="clear" w:color="auto" w:fill="FFFFFF"/>
        </w:rPr>
        <w:tab/>
      </w:r>
      <w:r w:rsidRPr="00334329">
        <w:rPr>
          <w:rFonts w:eastAsia="Verdana"/>
          <w:color w:val="333333"/>
          <w:sz w:val="22"/>
          <w:szCs w:val="22"/>
          <w:shd w:val="clear" w:color="auto" w:fill="FFFFFF"/>
        </w:rPr>
        <w:t xml:space="preserve">Resolución de Aceptación del Informe del Secretario del Consejo correspondiente al mes de </w:t>
      </w:r>
    </w:p>
    <w:p w14:paraId="35771177" w14:textId="48E35385" w:rsidR="00552BE1" w:rsidRPr="00334329" w:rsidRDefault="00552BE1" w:rsidP="00524BCA">
      <w:pPr>
        <w:jc w:val="both"/>
        <w:rPr>
          <w:rFonts w:eastAsia="Verdana"/>
          <w:color w:val="333333"/>
          <w:sz w:val="22"/>
          <w:szCs w:val="22"/>
          <w:shd w:val="clear" w:color="auto" w:fill="FFFFFF"/>
        </w:rPr>
      </w:pPr>
      <w:r>
        <w:rPr>
          <w:rFonts w:eastAsia="Verdana"/>
          <w:color w:val="333333"/>
          <w:sz w:val="22"/>
          <w:szCs w:val="22"/>
          <w:shd w:val="clear" w:color="auto" w:fill="FFFFFF"/>
        </w:rPr>
        <w:t xml:space="preserve">             </w:t>
      </w:r>
      <w:r w:rsidRPr="00334329">
        <w:rPr>
          <w:rFonts w:eastAsia="Verdana"/>
          <w:color w:val="333333"/>
          <w:sz w:val="22"/>
          <w:szCs w:val="22"/>
          <w:shd w:val="clear" w:color="auto" w:fill="FFFFFF"/>
        </w:rPr>
        <w:t>octubre de</w:t>
      </w:r>
      <w:r>
        <w:rPr>
          <w:rFonts w:eastAsia="Verdana"/>
          <w:color w:val="333333"/>
          <w:sz w:val="22"/>
          <w:szCs w:val="22"/>
          <w:shd w:val="clear" w:color="auto" w:fill="FFFFFF"/>
        </w:rPr>
        <w:t>l</w:t>
      </w:r>
      <w:r w:rsidRPr="00334329">
        <w:rPr>
          <w:rFonts w:eastAsia="Verdana"/>
          <w:color w:val="333333"/>
          <w:sz w:val="22"/>
          <w:szCs w:val="22"/>
          <w:shd w:val="clear" w:color="auto" w:fill="FFFFFF"/>
        </w:rPr>
        <w:t xml:space="preserve"> 2023</w:t>
      </w:r>
    </w:p>
    <w:p w14:paraId="33E5DAF2" w14:textId="77777777" w:rsidR="00552BE1" w:rsidRPr="00334329" w:rsidRDefault="00552BE1" w:rsidP="00524BCA">
      <w:pPr>
        <w:jc w:val="both"/>
        <w:rPr>
          <w:rFonts w:eastAsia="Verdana"/>
          <w:color w:val="333333"/>
          <w:sz w:val="22"/>
          <w:szCs w:val="22"/>
          <w:shd w:val="clear" w:color="auto" w:fill="FFFFFF"/>
        </w:rPr>
      </w:pPr>
    </w:p>
    <w:p w14:paraId="140D5227" w14:textId="5265810F" w:rsidR="00552BE1" w:rsidRPr="00334329" w:rsidRDefault="00552BE1" w:rsidP="00524BCA">
      <w:pPr>
        <w:ind w:left="720" w:hanging="720"/>
        <w:jc w:val="both"/>
        <w:rPr>
          <w:rFonts w:eastAsia="Verdana"/>
          <w:color w:val="333333"/>
          <w:sz w:val="22"/>
          <w:szCs w:val="22"/>
          <w:shd w:val="clear" w:color="auto" w:fill="FFFFFF"/>
        </w:rPr>
      </w:pPr>
      <w:r w:rsidRPr="00334329">
        <w:rPr>
          <w:rFonts w:eastAsia="Verdana"/>
          <w:color w:val="333333"/>
          <w:sz w:val="22"/>
          <w:szCs w:val="22"/>
          <w:shd w:val="clear" w:color="auto" w:fill="FFFFFF"/>
        </w:rPr>
        <w:t>J4.</w:t>
      </w:r>
      <w:r w:rsidRPr="00334329">
        <w:rPr>
          <w:color w:val="333333"/>
          <w:sz w:val="22"/>
          <w:szCs w:val="22"/>
          <w:shd w:val="clear" w:color="auto" w:fill="FFFFFF"/>
        </w:rPr>
        <w:tab/>
      </w:r>
      <w:r w:rsidRPr="00334329">
        <w:rPr>
          <w:rFonts w:eastAsia="Verdana"/>
          <w:color w:val="333333"/>
          <w:sz w:val="22"/>
          <w:szCs w:val="22"/>
          <w:shd w:val="clear" w:color="auto" w:fill="FFFFFF"/>
        </w:rPr>
        <w:t>Resolución para aprobar el Informe del Tesorero, el Balance de Comprobación y el Libro Mayor para el mes de octubre de</w:t>
      </w:r>
      <w:r>
        <w:rPr>
          <w:rFonts w:eastAsia="Verdana"/>
          <w:color w:val="333333"/>
          <w:sz w:val="22"/>
          <w:szCs w:val="22"/>
          <w:shd w:val="clear" w:color="auto" w:fill="FFFFFF"/>
        </w:rPr>
        <w:t>ll</w:t>
      </w:r>
      <w:r w:rsidRPr="00334329">
        <w:rPr>
          <w:rFonts w:eastAsia="Verdana"/>
          <w:color w:val="333333"/>
          <w:sz w:val="22"/>
          <w:szCs w:val="22"/>
          <w:shd w:val="clear" w:color="auto" w:fill="FFFFFF"/>
        </w:rPr>
        <w:t xml:space="preserve"> 2023</w:t>
      </w:r>
    </w:p>
    <w:p w14:paraId="5E156CA5" w14:textId="77777777" w:rsidR="00552BE1" w:rsidRPr="00334329" w:rsidRDefault="00552BE1" w:rsidP="00524BCA">
      <w:pPr>
        <w:jc w:val="both"/>
        <w:rPr>
          <w:rFonts w:eastAsia="Verdana"/>
          <w:color w:val="333333"/>
          <w:sz w:val="22"/>
          <w:szCs w:val="22"/>
          <w:shd w:val="clear" w:color="auto" w:fill="FFFFFF"/>
        </w:rPr>
      </w:pPr>
    </w:p>
    <w:p w14:paraId="76F5E4E8" w14:textId="77777777" w:rsidR="00552BE1" w:rsidRDefault="00552BE1" w:rsidP="00524BCA">
      <w:pPr>
        <w:ind w:left="720" w:hanging="720"/>
        <w:jc w:val="both"/>
        <w:rPr>
          <w:rFonts w:eastAsia="Verdana"/>
          <w:color w:val="333333"/>
          <w:sz w:val="22"/>
          <w:szCs w:val="22"/>
          <w:shd w:val="clear" w:color="auto" w:fill="FFFFFF"/>
        </w:rPr>
      </w:pPr>
      <w:r w:rsidRPr="00334329">
        <w:rPr>
          <w:rFonts w:eastAsia="Verdana"/>
          <w:color w:val="333333"/>
          <w:sz w:val="22"/>
          <w:szCs w:val="22"/>
          <w:shd w:val="clear" w:color="auto" w:fill="FFFFFF"/>
        </w:rPr>
        <w:t>J5.</w:t>
      </w:r>
      <w:r w:rsidRPr="00334329">
        <w:rPr>
          <w:color w:val="333333"/>
          <w:sz w:val="22"/>
          <w:szCs w:val="22"/>
          <w:shd w:val="clear" w:color="auto" w:fill="FFFFFF"/>
        </w:rPr>
        <w:tab/>
      </w:r>
      <w:r w:rsidRPr="00334329">
        <w:rPr>
          <w:rFonts w:eastAsia="Verdana"/>
          <w:color w:val="333333"/>
          <w:sz w:val="22"/>
          <w:szCs w:val="22"/>
          <w:shd w:val="clear" w:color="auto" w:fill="FFFFFF"/>
        </w:rPr>
        <w:t>Resolución para aprobar la transferencia de fondos (Fondo 11, Fondo 15, Fondo 20) para el año escolar 23-24</w:t>
      </w:r>
    </w:p>
    <w:p w14:paraId="525B98DB" w14:textId="77777777" w:rsidR="00552BE1" w:rsidRDefault="00552BE1" w:rsidP="00524BCA">
      <w:pPr>
        <w:ind w:left="720" w:hanging="720"/>
        <w:jc w:val="both"/>
        <w:rPr>
          <w:rFonts w:eastAsia="Verdana"/>
          <w:color w:val="333333"/>
          <w:sz w:val="22"/>
          <w:szCs w:val="22"/>
          <w:shd w:val="clear" w:color="auto" w:fill="FFFFFF"/>
        </w:rPr>
      </w:pPr>
    </w:p>
    <w:p w14:paraId="1F03FE13" w14:textId="77777777" w:rsidR="00552BE1" w:rsidRDefault="00552BE1" w:rsidP="00524BCA">
      <w:pPr>
        <w:ind w:left="720" w:hanging="720"/>
        <w:jc w:val="both"/>
        <w:rPr>
          <w:rFonts w:eastAsia="Verdana"/>
          <w:color w:val="333333"/>
          <w:sz w:val="22"/>
          <w:szCs w:val="22"/>
          <w:shd w:val="clear" w:color="auto" w:fill="FFFFFF"/>
        </w:rPr>
      </w:pPr>
      <w:r>
        <w:rPr>
          <w:rFonts w:eastAsia="Verdana"/>
          <w:color w:val="333333"/>
          <w:sz w:val="22"/>
          <w:szCs w:val="22"/>
          <w:shd w:val="clear" w:color="auto" w:fill="FFFFFF"/>
        </w:rPr>
        <w:t>J6.</w:t>
      </w:r>
      <w:r>
        <w:rPr>
          <w:rFonts w:eastAsia="Verdana"/>
          <w:color w:val="333333"/>
          <w:sz w:val="22"/>
          <w:szCs w:val="22"/>
          <w:shd w:val="clear" w:color="auto" w:fill="FFFFFF"/>
        </w:rPr>
        <w:tab/>
        <w:t xml:space="preserve">Resolución para aprobar el calendario de preparación del presupuesto 2024-2025 </w:t>
      </w:r>
    </w:p>
    <w:p w14:paraId="7736E3AF" w14:textId="77777777" w:rsidR="00552BE1" w:rsidRDefault="00552BE1" w:rsidP="00524BCA">
      <w:pPr>
        <w:ind w:left="720" w:hanging="720"/>
        <w:jc w:val="both"/>
        <w:rPr>
          <w:rFonts w:eastAsia="Verdana"/>
          <w:color w:val="333333"/>
          <w:sz w:val="22"/>
          <w:szCs w:val="22"/>
          <w:shd w:val="clear" w:color="auto" w:fill="FFFFFF"/>
        </w:rPr>
      </w:pPr>
    </w:p>
    <w:p w14:paraId="0FC9A70A" w14:textId="77777777" w:rsidR="00552BE1" w:rsidRDefault="00552BE1" w:rsidP="00524BCA">
      <w:pPr>
        <w:ind w:left="720" w:hanging="720"/>
        <w:jc w:val="both"/>
        <w:rPr>
          <w:rFonts w:eastAsia="Verdana"/>
          <w:color w:val="333333"/>
          <w:sz w:val="22"/>
          <w:szCs w:val="22"/>
          <w:shd w:val="clear" w:color="auto" w:fill="FFFFFF"/>
        </w:rPr>
      </w:pPr>
      <w:r>
        <w:rPr>
          <w:rFonts w:eastAsia="Verdana"/>
          <w:color w:val="333333"/>
          <w:sz w:val="22"/>
          <w:szCs w:val="22"/>
          <w:shd w:val="clear" w:color="auto" w:fill="FFFFFF"/>
        </w:rPr>
        <w:t>J7.</w:t>
      </w:r>
      <w:r>
        <w:rPr>
          <w:rFonts w:eastAsia="Verdana"/>
          <w:color w:val="333333"/>
          <w:sz w:val="22"/>
          <w:szCs w:val="22"/>
          <w:shd w:val="clear" w:color="auto" w:fill="FFFFFF"/>
        </w:rPr>
        <w:tab/>
        <w:t xml:space="preserve">Resolución para aprobar los servicios de custodia y terrenos de Power Clean - Extensión de mes a mes </w:t>
      </w:r>
    </w:p>
    <w:p w14:paraId="12686ADD" w14:textId="6536CB1B" w:rsidR="4FF3B8D3" w:rsidRPr="00334329" w:rsidRDefault="4FF3B8D3" w:rsidP="006A1C19">
      <w:pPr>
        <w:jc w:val="both"/>
        <w:rPr>
          <w:rFonts w:eastAsia="Verdana"/>
          <w:color w:val="333333"/>
          <w:sz w:val="22"/>
          <w:szCs w:val="22"/>
        </w:rPr>
      </w:pPr>
    </w:p>
    <w:p w14:paraId="6B2DFCEA" w14:textId="63778142" w:rsidR="002F2D97" w:rsidRPr="00334329" w:rsidRDefault="006D3F6F" w:rsidP="006A1C19">
      <w:pPr>
        <w:jc w:val="both"/>
        <w:rPr>
          <w:rFonts w:eastAsia="Verdana"/>
          <w:b/>
          <w:bCs/>
          <w:sz w:val="22"/>
          <w:szCs w:val="22"/>
          <w:u w:val="single"/>
        </w:rPr>
      </w:pPr>
      <w:r w:rsidRPr="00334329">
        <w:rPr>
          <w:rFonts w:eastAsia="Verdana"/>
          <w:b/>
          <w:bCs/>
          <w:sz w:val="22"/>
          <w:szCs w:val="22"/>
          <w:u w:val="single"/>
        </w:rPr>
        <w:t>K</w:t>
      </w:r>
      <w:r w:rsidR="002F2D97" w:rsidRPr="00334329">
        <w:rPr>
          <w:rFonts w:eastAsia="Verdana"/>
          <w:b/>
          <w:bCs/>
          <w:sz w:val="22"/>
          <w:szCs w:val="22"/>
          <w:u w:val="single"/>
        </w:rPr>
        <w:t xml:space="preserve">. </w:t>
      </w:r>
      <w:r w:rsidR="00ED186F" w:rsidRPr="00334329">
        <w:rPr>
          <w:rFonts w:eastAsia="Verdana"/>
          <w:b/>
          <w:bCs/>
          <w:sz w:val="22"/>
          <w:szCs w:val="22"/>
          <w:u w:val="single"/>
        </w:rPr>
        <w:t>Subvenciones</w:t>
      </w:r>
    </w:p>
    <w:p w14:paraId="0AACED5C" w14:textId="39F6CFCC" w:rsidR="00290686" w:rsidRPr="00334329" w:rsidRDefault="008F2C70" w:rsidP="00461045">
      <w:pPr>
        <w:ind w:left="720" w:hanging="720"/>
        <w:jc w:val="both"/>
        <w:rPr>
          <w:rFonts w:eastAsia="Verdana"/>
          <w:sz w:val="22"/>
          <w:szCs w:val="22"/>
        </w:rPr>
      </w:pPr>
      <w:r w:rsidRPr="00334329">
        <w:rPr>
          <w:rFonts w:eastAsia="Verdana"/>
          <w:sz w:val="22"/>
          <w:szCs w:val="22"/>
        </w:rPr>
        <w:t>K1.</w:t>
      </w:r>
    </w:p>
    <w:p w14:paraId="7F165DEB" w14:textId="77777777" w:rsidR="001A30D8" w:rsidRPr="00334329" w:rsidRDefault="001A30D8" w:rsidP="006A1C19">
      <w:pPr>
        <w:jc w:val="both"/>
        <w:rPr>
          <w:rFonts w:eastAsia="Verdana"/>
          <w:sz w:val="22"/>
          <w:szCs w:val="22"/>
        </w:rPr>
      </w:pPr>
    </w:p>
    <w:p w14:paraId="3A7FFB95" w14:textId="751575B8" w:rsidR="00CC6FA4" w:rsidRPr="00334329" w:rsidRDefault="006D3F6F" w:rsidP="00FE757B">
      <w:pPr>
        <w:tabs>
          <w:tab w:val="left" w:pos="360"/>
        </w:tabs>
        <w:jc w:val="both"/>
        <w:rPr>
          <w:rFonts w:eastAsia="Verdana"/>
          <w:b/>
          <w:bCs/>
          <w:sz w:val="22"/>
          <w:szCs w:val="22"/>
          <w:u w:val="single"/>
        </w:rPr>
      </w:pPr>
      <w:r w:rsidRPr="00334329">
        <w:rPr>
          <w:rFonts w:eastAsia="Verdana"/>
          <w:b/>
          <w:bCs/>
          <w:sz w:val="22"/>
          <w:szCs w:val="22"/>
          <w:u w:val="single"/>
        </w:rPr>
        <w:t>L</w:t>
      </w:r>
      <w:r w:rsidR="002F2D97" w:rsidRPr="00334329">
        <w:rPr>
          <w:rFonts w:eastAsia="Verdana"/>
          <w:b/>
          <w:bCs/>
          <w:sz w:val="22"/>
          <w:szCs w:val="22"/>
          <w:u w:val="single"/>
        </w:rPr>
        <w:t xml:space="preserve">. </w:t>
      </w:r>
      <w:r w:rsidR="00ED186F" w:rsidRPr="00334329">
        <w:rPr>
          <w:rFonts w:eastAsia="Verdana"/>
          <w:b/>
          <w:bCs/>
          <w:sz w:val="22"/>
          <w:szCs w:val="22"/>
          <w:u w:val="single"/>
        </w:rPr>
        <w:t>Solicitudes de uso de instalaciones</w:t>
      </w:r>
    </w:p>
    <w:p w14:paraId="5CBA43B2" w14:textId="1C7E9E93" w:rsidR="00B563BF" w:rsidRDefault="00461045" w:rsidP="006A1C19">
      <w:pPr>
        <w:tabs>
          <w:tab w:val="left" w:pos="360"/>
        </w:tabs>
        <w:jc w:val="both"/>
        <w:rPr>
          <w:rFonts w:eastAsia="Verdana"/>
          <w:sz w:val="22"/>
          <w:szCs w:val="22"/>
        </w:rPr>
      </w:pPr>
      <w:r>
        <w:rPr>
          <w:rFonts w:eastAsia="Verdana"/>
          <w:sz w:val="22"/>
          <w:szCs w:val="22"/>
        </w:rPr>
        <w:t>L1.</w:t>
      </w:r>
      <w:r w:rsidR="00503C53">
        <w:rPr>
          <w:rFonts w:eastAsia="Verdana"/>
          <w:sz w:val="22"/>
          <w:szCs w:val="22"/>
        </w:rPr>
        <w:tab/>
      </w:r>
      <w:r w:rsidR="00503C53">
        <w:rPr>
          <w:rFonts w:eastAsia="Verdana"/>
          <w:sz w:val="22"/>
          <w:szCs w:val="22"/>
        </w:rPr>
        <w:tab/>
      </w:r>
      <w:r w:rsidR="00552BE1">
        <w:rPr>
          <w:rFonts w:eastAsia="Verdana"/>
          <w:sz w:val="22"/>
          <w:szCs w:val="22"/>
        </w:rPr>
        <w:t>Resolución para aprobar varias solicitudes de uso de instalaciones de la ciudad de Orange</w:t>
      </w:r>
    </w:p>
    <w:p w14:paraId="7F69C803" w14:textId="77777777" w:rsidR="00461045" w:rsidRPr="00334329" w:rsidRDefault="00461045" w:rsidP="006A1C19">
      <w:pPr>
        <w:tabs>
          <w:tab w:val="left" w:pos="360"/>
        </w:tabs>
        <w:jc w:val="both"/>
        <w:rPr>
          <w:rFonts w:eastAsia="Verdana"/>
          <w:b/>
          <w:bCs/>
          <w:sz w:val="22"/>
          <w:szCs w:val="22"/>
          <w:u w:val="single"/>
        </w:rPr>
      </w:pPr>
    </w:p>
    <w:p w14:paraId="212F1D04" w14:textId="238FB9FF" w:rsidR="002F2D97" w:rsidRPr="00334329" w:rsidRDefault="006D3F6F" w:rsidP="006A1C19">
      <w:pPr>
        <w:tabs>
          <w:tab w:val="left" w:pos="360"/>
        </w:tabs>
        <w:jc w:val="both"/>
        <w:rPr>
          <w:rFonts w:eastAsia="Verdana"/>
          <w:b/>
          <w:bCs/>
          <w:sz w:val="22"/>
          <w:szCs w:val="22"/>
          <w:u w:val="single"/>
        </w:rPr>
      </w:pPr>
      <w:r w:rsidRPr="00334329">
        <w:rPr>
          <w:rFonts w:eastAsia="Verdana"/>
          <w:b/>
          <w:bCs/>
          <w:sz w:val="22"/>
          <w:szCs w:val="22"/>
          <w:u w:val="single"/>
        </w:rPr>
        <w:t>M</w:t>
      </w:r>
      <w:r w:rsidR="003F2D75" w:rsidRPr="00334329">
        <w:rPr>
          <w:rFonts w:eastAsia="Verdana"/>
          <w:b/>
          <w:bCs/>
          <w:sz w:val="22"/>
          <w:szCs w:val="22"/>
          <w:u w:val="single"/>
        </w:rPr>
        <w:t xml:space="preserve">. </w:t>
      </w:r>
      <w:r w:rsidR="00ED186F" w:rsidRPr="00334329">
        <w:rPr>
          <w:rFonts w:eastAsia="Verdana"/>
          <w:b/>
          <w:bCs/>
          <w:sz w:val="22"/>
          <w:szCs w:val="22"/>
          <w:u w:val="single"/>
        </w:rPr>
        <w:t xml:space="preserve">Personal/Estudiantes </w:t>
      </w:r>
    </w:p>
    <w:p w14:paraId="650EEE0D" w14:textId="77777777" w:rsidR="00552BE1" w:rsidRPr="00334329" w:rsidRDefault="00552BE1" w:rsidP="00E03193">
      <w:pPr>
        <w:ind w:left="720" w:hanging="720"/>
        <w:jc w:val="both"/>
        <w:rPr>
          <w:rFonts w:eastAsia="Verdana"/>
          <w:color w:val="333333"/>
          <w:sz w:val="22"/>
          <w:szCs w:val="22"/>
        </w:rPr>
      </w:pPr>
      <w:r w:rsidRPr="00334329">
        <w:rPr>
          <w:rFonts w:eastAsia="Verdana"/>
          <w:sz w:val="22"/>
          <w:szCs w:val="22"/>
        </w:rPr>
        <w:t>M1.</w:t>
      </w:r>
      <w:r w:rsidRPr="00334329">
        <w:rPr>
          <w:bCs/>
          <w:sz w:val="22"/>
          <w:szCs w:val="22"/>
        </w:rPr>
        <w:tab/>
      </w:r>
      <w:r w:rsidRPr="00334329">
        <w:rPr>
          <w:rFonts w:eastAsia="Verdana"/>
          <w:color w:val="333333"/>
          <w:sz w:val="22"/>
          <w:szCs w:val="22"/>
          <w:shd w:val="clear" w:color="auto" w:fill="FFFFFF"/>
        </w:rPr>
        <w:t>Resolución para Aprobar la Autorización de Viajes Distritales</w:t>
      </w:r>
    </w:p>
    <w:p w14:paraId="08CF5659" w14:textId="77777777" w:rsidR="00552BE1" w:rsidRPr="00334329" w:rsidRDefault="00552BE1" w:rsidP="00E03193">
      <w:pPr>
        <w:ind w:left="720" w:hanging="720"/>
        <w:jc w:val="both"/>
        <w:rPr>
          <w:rFonts w:eastAsia="Verdana"/>
          <w:color w:val="333333"/>
          <w:sz w:val="22"/>
          <w:szCs w:val="22"/>
        </w:rPr>
      </w:pPr>
    </w:p>
    <w:p w14:paraId="15303DD8" w14:textId="77777777" w:rsidR="00552BE1" w:rsidRPr="00334329" w:rsidRDefault="00552BE1" w:rsidP="00E03193">
      <w:pPr>
        <w:ind w:left="720" w:hanging="720"/>
        <w:jc w:val="both"/>
        <w:rPr>
          <w:rFonts w:eastAsia="Verdana"/>
          <w:color w:val="333333"/>
          <w:sz w:val="22"/>
          <w:szCs w:val="22"/>
          <w:shd w:val="clear" w:color="auto" w:fill="FFFFFF"/>
        </w:rPr>
      </w:pPr>
      <w:r w:rsidRPr="00334329">
        <w:rPr>
          <w:rFonts w:eastAsia="Verdana"/>
          <w:color w:val="333333"/>
          <w:sz w:val="22"/>
          <w:szCs w:val="22"/>
        </w:rPr>
        <w:t>M2.</w:t>
      </w:r>
      <w:r w:rsidRPr="00334329">
        <w:rPr>
          <w:color w:val="333333"/>
          <w:sz w:val="22"/>
          <w:szCs w:val="22"/>
        </w:rPr>
        <w:tab/>
      </w:r>
      <w:r w:rsidRPr="00334329">
        <w:rPr>
          <w:rFonts w:eastAsia="Verdana"/>
          <w:color w:val="333333"/>
          <w:sz w:val="22"/>
          <w:szCs w:val="22"/>
          <w:shd w:val="clear" w:color="auto" w:fill="FFFFFF"/>
        </w:rPr>
        <w:t>Resolución para aprobar la autorización de excursiones distritales</w:t>
      </w:r>
    </w:p>
    <w:p w14:paraId="76C15312" w14:textId="77777777" w:rsidR="00552BE1" w:rsidRPr="00334329" w:rsidRDefault="00552BE1" w:rsidP="00E03193">
      <w:pPr>
        <w:ind w:left="720" w:hanging="720"/>
        <w:jc w:val="both"/>
        <w:rPr>
          <w:rFonts w:eastAsia="Verdana"/>
          <w:sz w:val="22"/>
          <w:szCs w:val="22"/>
        </w:rPr>
      </w:pPr>
    </w:p>
    <w:p w14:paraId="719CBDF1" w14:textId="71133D16" w:rsidR="00552BE1" w:rsidRDefault="00552BE1" w:rsidP="00E03193">
      <w:pPr>
        <w:ind w:left="720" w:hanging="720"/>
        <w:jc w:val="both"/>
        <w:rPr>
          <w:rFonts w:eastAsia="Verdana"/>
          <w:sz w:val="22"/>
          <w:szCs w:val="22"/>
        </w:rPr>
      </w:pPr>
      <w:r w:rsidRPr="00334329">
        <w:rPr>
          <w:rFonts w:eastAsia="Verdana"/>
          <w:sz w:val="22"/>
          <w:szCs w:val="22"/>
        </w:rPr>
        <w:t>M3.</w:t>
      </w:r>
      <w:r w:rsidRPr="00334329">
        <w:rPr>
          <w:rFonts w:eastAsia="Verdana"/>
          <w:sz w:val="22"/>
          <w:szCs w:val="22"/>
        </w:rPr>
        <w:tab/>
      </w:r>
      <w:r>
        <w:rPr>
          <w:rFonts w:eastAsia="Verdana"/>
          <w:sz w:val="22"/>
          <w:szCs w:val="22"/>
        </w:rPr>
        <w:t xml:space="preserve">Resolución para aprobar los simulacros de evacuación de autobuses para el año escolar 23-24 </w:t>
      </w:r>
    </w:p>
    <w:p w14:paraId="252FAFAD" w14:textId="77777777" w:rsidR="00552BE1" w:rsidRDefault="00552BE1" w:rsidP="00E03193">
      <w:pPr>
        <w:ind w:left="720" w:hanging="720"/>
        <w:jc w:val="both"/>
        <w:rPr>
          <w:rFonts w:eastAsia="Verdana"/>
          <w:sz w:val="22"/>
          <w:szCs w:val="22"/>
        </w:rPr>
      </w:pPr>
    </w:p>
    <w:p w14:paraId="317353B2" w14:textId="77777777" w:rsidR="00552BE1" w:rsidRDefault="00552BE1" w:rsidP="00E03193">
      <w:pPr>
        <w:ind w:left="720" w:hanging="720"/>
        <w:jc w:val="both"/>
        <w:rPr>
          <w:rFonts w:eastAsia="Verdana"/>
          <w:sz w:val="22"/>
          <w:szCs w:val="22"/>
        </w:rPr>
      </w:pPr>
      <w:r>
        <w:rPr>
          <w:rFonts w:eastAsia="Verdana"/>
          <w:sz w:val="22"/>
          <w:szCs w:val="22"/>
        </w:rPr>
        <w:lastRenderedPageBreak/>
        <w:t>M4.</w:t>
      </w:r>
      <w:r>
        <w:rPr>
          <w:rFonts w:eastAsia="Verdana"/>
          <w:sz w:val="22"/>
          <w:szCs w:val="22"/>
        </w:rPr>
        <w:tab/>
        <w:t>Resolución para aprobar la donación de equipos fotográficos (Canon EOS 7D, Canon 35mm, EFS 18-135 (lente), un trípode)</w:t>
      </w:r>
    </w:p>
    <w:p w14:paraId="1D387C77" w14:textId="1B0BB527" w:rsidR="00F50449" w:rsidRDefault="00F50449" w:rsidP="003270AD">
      <w:pPr>
        <w:ind w:left="720" w:hanging="720"/>
        <w:jc w:val="both"/>
        <w:rPr>
          <w:rFonts w:eastAsia="Verdana"/>
          <w:sz w:val="22"/>
          <w:szCs w:val="22"/>
        </w:rPr>
      </w:pPr>
    </w:p>
    <w:p w14:paraId="2B315D6E" w14:textId="70E10A63" w:rsidR="00F50449" w:rsidRDefault="00F50449" w:rsidP="003270AD">
      <w:pPr>
        <w:ind w:left="720" w:hanging="720"/>
        <w:jc w:val="both"/>
        <w:rPr>
          <w:rFonts w:eastAsia="Verdana"/>
          <w:sz w:val="22"/>
          <w:szCs w:val="22"/>
        </w:rPr>
      </w:pPr>
      <w:r>
        <w:rPr>
          <w:rFonts w:eastAsia="Verdana"/>
          <w:sz w:val="22"/>
          <w:szCs w:val="22"/>
        </w:rPr>
        <w:t>M5.</w:t>
      </w:r>
      <w:r>
        <w:rPr>
          <w:rFonts w:eastAsia="Verdana"/>
          <w:sz w:val="22"/>
          <w:szCs w:val="22"/>
        </w:rPr>
        <w:tab/>
      </w:r>
      <w:r w:rsidR="00552BE1">
        <w:rPr>
          <w:rFonts w:eastAsia="Verdana"/>
          <w:sz w:val="22"/>
          <w:szCs w:val="22"/>
        </w:rPr>
        <w:t>Resolución para aprobar la donación de $1,500 para los estudiantes de la Escuela Comunitaria Rosa Parks Ginarte Gallardo Gonzales &amp; Winograd LLP (Joseph A Ginarte Esq)</w:t>
      </w:r>
    </w:p>
    <w:p w14:paraId="520C16DC" w14:textId="34D5C5F2" w:rsidR="00F50449" w:rsidRDefault="00F50449" w:rsidP="003270AD">
      <w:pPr>
        <w:ind w:left="720" w:hanging="720"/>
        <w:jc w:val="both"/>
        <w:rPr>
          <w:rFonts w:eastAsia="Verdana"/>
          <w:sz w:val="22"/>
          <w:szCs w:val="22"/>
        </w:rPr>
      </w:pPr>
    </w:p>
    <w:p w14:paraId="0817AE75" w14:textId="7C802FFC" w:rsidR="00F50449" w:rsidRPr="003270AD" w:rsidRDefault="00F50449" w:rsidP="003270AD">
      <w:pPr>
        <w:ind w:left="720" w:hanging="720"/>
        <w:jc w:val="both"/>
        <w:rPr>
          <w:rFonts w:eastAsia="Verdana"/>
          <w:sz w:val="22"/>
          <w:szCs w:val="22"/>
        </w:rPr>
      </w:pPr>
      <w:r>
        <w:rPr>
          <w:rFonts w:eastAsia="Verdana"/>
          <w:sz w:val="22"/>
          <w:szCs w:val="22"/>
        </w:rPr>
        <w:t>M6.</w:t>
      </w:r>
      <w:r>
        <w:rPr>
          <w:rFonts w:eastAsia="Verdana"/>
          <w:sz w:val="22"/>
          <w:szCs w:val="22"/>
        </w:rPr>
        <w:tab/>
      </w:r>
      <w:r w:rsidR="00552BE1">
        <w:rPr>
          <w:rFonts w:eastAsia="Verdana"/>
          <w:sz w:val="22"/>
          <w:szCs w:val="22"/>
        </w:rPr>
        <w:t>Resolución para Aprobar la Donación de Regalos Navideños de la Iglesia de San Juan Episcopal</w:t>
      </w:r>
    </w:p>
    <w:p w14:paraId="59A057D9" w14:textId="77777777" w:rsidR="004B2F35" w:rsidRDefault="004B2F35" w:rsidP="006A1C19">
      <w:pPr>
        <w:pStyle w:val="NormalWeb"/>
        <w:spacing w:before="7" w:beforeAutospacing="0" w:after="0" w:afterAutospacing="0"/>
        <w:ind w:right="7"/>
        <w:jc w:val="both"/>
        <w:rPr>
          <w:rFonts w:eastAsia="Verdana"/>
          <w:b/>
          <w:bCs/>
          <w:sz w:val="22"/>
          <w:szCs w:val="22"/>
          <w:u w:val="single"/>
        </w:rPr>
      </w:pPr>
    </w:p>
    <w:p w14:paraId="2160C88E" w14:textId="67F778AA" w:rsidR="00A34D58" w:rsidRPr="00BC2C8D" w:rsidRDefault="006D3F6F" w:rsidP="00BC2C8D">
      <w:pPr>
        <w:pStyle w:val="NormalWeb"/>
        <w:spacing w:before="7" w:beforeAutospacing="0" w:after="0" w:afterAutospacing="0"/>
        <w:ind w:right="7"/>
        <w:jc w:val="both"/>
        <w:rPr>
          <w:rFonts w:eastAsia="Verdana"/>
          <w:b/>
          <w:bCs/>
          <w:sz w:val="22"/>
          <w:szCs w:val="22"/>
          <w:u w:val="single"/>
        </w:rPr>
      </w:pPr>
      <w:r w:rsidRPr="00334329">
        <w:rPr>
          <w:rFonts w:eastAsia="Verdana"/>
          <w:b/>
          <w:bCs/>
          <w:sz w:val="22"/>
          <w:szCs w:val="22"/>
          <w:u w:val="single"/>
        </w:rPr>
        <w:t>N</w:t>
      </w:r>
      <w:r w:rsidR="002F2D97" w:rsidRPr="00334329">
        <w:rPr>
          <w:rFonts w:eastAsia="Verdana"/>
          <w:b/>
          <w:bCs/>
          <w:sz w:val="22"/>
          <w:szCs w:val="22"/>
          <w:u w:val="single"/>
        </w:rPr>
        <w:t xml:space="preserve">. </w:t>
      </w:r>
      <w:r w:rsidR="00ED186F" w:rsidRPr="00334329">
        <w:rPr>
          <w:rFonts w:eastAsia="Verdana"/>
          <w:b/>
          <w:bCs/>
          <w:sz w:val="22"/>
          <w:szCs w:val="22"/>
          <w:u w:val="single"/>
        </w:rPr>
        <w:t>Otro</w:t>
      </w:r>
      <w:r w:rsidR="00ED186F">
        <w:rPr>
          <w:rFonts w:eastAsia="Verdana"/>
          <w:b/>
          <w:bCs/>
          <w:sz w:val="22"/>
          <w:szCs w:val="22"/>
          <w:u w:val="single"/>
        </w:rPr>
        <w:t>s</w:t>
      </w:r>
      <w:r w:rsidR="00ED186F" w:rsidRPr="00334329">
        <w:rPr>
          <w:rFonts w:eastAsia="Verdana"/>
          <w:b/>
          <w:bCs/>
          <w:sz w:val="22"/>
          <w:szCs w:val="22"/>
          <w:u w:val="single"/>
        </w:rPr>
        <w:t xml:space="preserve"> </w:t>
      </w:r>
    </w:p>
    <w:p w14:paraId="53B20613" w14:textId="54AD9013" w:rsidR="00ED186F" w:rsidRDefault="00ED186F" w:rsidP="00EE5DF6">
      <w:pPr>
        <w:ind w:left="720" w:hanging="720"/>
        <w:jc w:val="both"/>
        <w:rPr>
          <w:rFonts w:eastAsia="Verdana"/>
          <w:sz w:val="22"/>
          <w:szCs w:val="22"/>
        </w:rPr>
      </w:pPr>
      <w:r w:rsidRPr="00334329">
        <w:rPr>
          <w:rFonts w:eastAsia="Verdana"/>
          <w:sz w:val="22"/>
          <w:szCs w:val="22"/>
        </w:rPr>
        <w:t>N1.</w:t>
      </w:r>
      <w:r w:rsidRPr="00334329">
        <w:rPr>
          <w:rFonts w:eastAsia="Verdana"/>
          <w:sz w:val="22"/>
          <w:szCs w:val="22"/>
        </w:rPr>
        <w:tab/>
      </w:r>
      <w:r>
        <w:rPr>
          <w:rFonts w:eastAsia="Verdana"/>
          <w:sz w:val="22"/>
          <w:szCs w:val="22"/>
        </w:rPr>
        <w:t>Resolución para aceptar el Plan Operativo del Programa Preescolar de Tres Años de la División de Servicios para la Primera Infancia del Departamento de Educación de Nueva Jersey</w:t>
      </w:r>
      <w:r w:rsidR="007E7F02">
        <w:rPr>
          <w:rFonts w:eastAsia="Verdana"/>
          <w:sz w:val="22"/>
          <w:szCs w:val="22"/>
        </w:rPr>
        <w:t>,</w:t>
      </w:r>
      <w:r>
        <w:rPr>
          <w:rFonts w:eastAsia="Verdana"/>
          <w:sz w:val="22"/>
          <w:szCs w:val="22"/>
        </w:rPr>
        <w:t xml:space="preserve"> Antiguos distritos de ayuda a la educación preescolar de Abbott, escuelas </w:t>
      </w:r>
      <w:r w:rsidR="007E7F02">
        <w:rPr>
          <w:rFonts w:eastAsia="Verdana"/>
          <w:sz w:val="22"/>
          <w:szCs w:val="22"/>
        </w:rPr>
        <w:t>C</w:t>
      </w:r>
      <w:r>
        <w:rPr>
          <w:rFonts w:eastAsia="Verdana"/>
          <w:sz w:val="22"/>
          <w:szCs w:val="22"/>
        </w:rPr>
        <w:t xml:space="preserve">hárter y </w:t>
      </w:r>
      <w:r w:rsidR="007E7F02">
        <w:rPr>
          <w:rFonts w:eastAsia="Verdana"/>
          <w:sz w:val="22"/>
          <w:szCs w:val="22"/>
        </w:rPr>
        <w:t>P</w:t>
      </w:r>
      <w:r>
        <w:rPr>
          <w:rFonts w:eastAsia="Verdana"/>
          <w:sz w:val="22"/>
          <w:szCs w:val="22"/>
        </w:rPr>
        <w:t>reescolar</w:t>
      </w:r>
    </w:p>
    <w:p w14:paraId="6F9FED2D" w14:textId="77777777" w:rsidR="00ED186F" w:rsidRDefault="00ED186F" w:rsidP="00EE5DF6">
      <w:pPr>
        <w:ind w:left="720" w:hanging="720"/>
        <w:jc w:val="both"/>
        <w:rPr>
          <w:rFonts w:eastAsia="Verdana"/>
          <w:sz w:val="22"/>
          <w:szCs w:val="22"/>
        </w:rPr>
      </w:pPr>
    </w:p>
    <w:p w14:paraId="655AD53A" w14:textId="77777777" w:rsidR="00ED186F" w:rsidRDefault="00ED186F" w:rsidP="00EE5DF6">
      <w:pPr>
        <w:ind w:left="720" w:hanging="720"/>
        <w:jc w:val="both"/>
        <w:rPr>
          <w:rFonts w:eastAsia="Verdana"/>
          <w:sz w:val="22"/>
          <w:szCs w:val="22"/>
        </w:rPr>
      </w:pPr>
      <w:r>
        <w:rPr>
          <w:rFonts w:eastAsia="Verdana"/>
          <w:sz w:val="22"/>
          <w:szCs w:val="22"/>
        </w:rPr>
        <w:t>N2.</w:t>
      </w:r>
      <w:r>
        <w:rPr>
          <w:rFonts w:eastAsia="Verdana"/>
          <w:sz w:val="22"/>
          <w:szCs w:val="22"/>
        </w:rPr>
        <w:tab/>
        <w:t>Resolución para cambiar el nombre de la Biblioteca de la Escuela de la Avenida Oakwood a Anna L. Barlow – En Honorarios</w:t>
      </w:r>
    </w:p>
    <w:p w14:paraId="68B2F1E7" w14:textId="77777777" w:rsidR="00ED186F" w:rsidRDefault="00ED186F" w:rsidP="00EE5DF6">
      <w:pPr>
        <w:ind w:left="720" w:hanging="720"/>
        <w:jc w:val="both"/>
        <w:rPr>
          <w:rFonts w:eastAsia="Verdana"/>
          <w:sz w:val="22"/>
          <w:szCs w:val="22"/>
        </w:rPr>
      </w:pPr>
    </w:p>
    <w:p w14:paraId="5EF00E5E" w14:textId="4C275F2F" w:rsidR="0033008F" w:rsidRDefault="00ED186F" w:rsidP="007E7F02">
      <w:pPr>
        <w:ind w:left="720" w:hanging="720"/>
        <w:jc w:val="both"/>
        <w:rPr>
          <w:rFonts w:eastAsia="Verdana"/>
          <w:b/>
          <w:bCs/>
          <w:sz w:val="22"/>
          <w:szCs w:val="22"/>
          <w:u w:val="single"/>
        </w:rPr>
      </w:pPr>
      <w:r>
        <w:rPr>
          <w:rFonts w:eastAsia="Verdana"/>
          <w:sz w:val="22"/>
          <w:szCs w:val="22"/>
        </w:rPr>
        <w:t>N3.</w:t>
      </w:r>
      <w:r>
        <w:rPr>
          <w:rFonts w:eastAsia="Verdana"/>
          <w:sz w:val="22"/>
          <w:szCs w:val="22"/>
        </w:rPr>
        <w:tab/>
        <w:t xml:space="preserve">Resolución para aceptar la segunda lectura de las políticas y aprobar la </w:t>
      </w:r>
      <w:r w:rsidR="007E7F02" w:rsidRPr="007E7F02">
        <w:rPr>
          <w:rFonts w:eastAsia="Verdana"/>
          <w:sz w:val="22"/>
          <w:szCs w:val="22"/>
        </w:rPr>
        <w:t>Revisión del Anexo Aprobado</w:t>
      </w:r>
    </w:p>
    <w:p w14:paraId="2C4A8568" w14:textId="77777777" w:rsidR="0033008F" w:rsidRDefault="0033008F" w:rsidP="31E1B881">
      <w:pPr>
        <w:ind w:left="720" w:hanging="720"/>
        <w:rPr>
          <w:rFonts w:eastAsia="Verdana"/>
          <w:b/>
          <w:bCs/>
          <w:sz w:val="22"/>
          <w:szCs w:val="22"/>
          <w:u w:val="single"/>
        </w:rPr>
      </w:pPr>
    </w:p>
    <w:p w14:paraId="29A4FEC4" w14:textId="77777777" w:rsidR="00ED186F" w:rsidRPr="00334329" w:rsidRDefault="006D3F6F" w:rsidP="007515B1">
      <w:pPr>
        <w:ind w:left="720" w:hanging="720"/>
        <w:rPr>
          <w:rFonts w:eastAsia="Verdana"/>
          <w:b/>
          <w:bCs/>
          <w:sz w:val="22"/>
          <w:szCs w:val="22"/>
          <w:u w:val="single"/>
        </w:rPr>
      </w:pPr>
      <w:r w:rsidRPr="00334329">
        <w:rPr>
          <w:rFonts w:eastAsia="Verdana"/>
          <w:b/>
          <w:bCs/>
          <w:sz w:val="22"/>
          <w:szCs w:val="22"/>
          <w:u w:val="single"/>
        </w:rPr>
        <w:t>O</w:t>
      </w:r>
      <w:r w:rsidR="002F2D97" w:rsidRPr="00334329">
        <w:rPr>
          <w:rFonts w:eastAsia="Verdana"/>
          <w:b/>
          <w:bCs/>
          <w:sz w:val="22"/>
          <w:szCs w:val="22"/>
          <w:u w:val="single"/>
        </w:rPr>
        <w:t>.</w:t>
      </w:r>
      <w:r w:rsidR="00CF1311" w:rsidRPr="00334329">
        <w:rPr>
          <w:rFonts w:eastAsia="Verdana"/>
          <w:b/>
          <w:bCs/>
          <w:sz w:val="22"/>
          <w:szCs w:val="22"/>
          <w:u w:val="single"/>
        </w:rPr>
        <w:t xml:space="preserve"> </w:t>
      </w:r>
      <w:r w:rsidR="00ED186F" w:rsidRPr="00334329">
        <w:rPr>
          <w:rFonts w:eastAsia="Verdana"/>
          <w:b/>
          <w:bCs/>
          <w:sz w:val="22"/>
          <w:szCs w:val="22"/>
          <w:u w:val="single"/>
        </w:rPr>
        <w:t xml:space="preserve">Casos de HIB / Instrucción en el hogar / Colocación fuera del distrito para el mes de </w:t>
      </w:r>
    </w:p>
    <w:p w14:paraId="39CE5C6D" w14:textId="77777777" w:rsidR="00ED186F" w:rsidRPr="00334329" w:rsidRDefault="00ED186F" w:rsidP="007515B1">
      <w:pPr>
        <w:ind w:left="720" w:hanging="720"/>
        <w:rPr>
          <w:rFonts w:eastAsia="Verdana"/>
          <w:b/>
          <w:bCs/>
          <w:sz w:val="22"/>
          <w:szCs w:val="22"/>
          <w:u w:val="single"/>
        </w:rPr>
      </w:pPr>
      <w:r w:rsidRPr="00334329">
        <w:rPr>
          <w:rFonts w:eastAsia="Verdana"/>
          <w:b/>
          <w:bCs/>
          <w:sz w:val="22"/>
          <w:szCs w:val="22"/>
          <w:u w:val="single"/>
        </w:rPr>
        <w:t>Octubre</w:t>
      </w:r>
    </w:p>
    <w:p w14:paraId="61D56306" w14:textId="3CBC966B" w:rsidR="003009CA" w:rsidRPr="00334329" w:rsidRDefault="003009CA" w:rsidP="31E1B881">
      <w:pPr>
        <w:rPr>
          <w:rFonts w:eastAsia="Verdana"/>
          <w:b/>
          <w:bCs/>
          <w:sz w:val="22"/>
          <w:szCs w:val="22"/>
          <w:u w:val="single"/>
        </w:rPr>
      </w:pPr>
    </w:p>
    <w:p w14:paraId="0D5355FB" w14:textId="5D7430F0" w:rsidR="0038359E" w:rsidRDefault="00ED186F" w:rsidP="31E1B881">
      <w:pPr>
        <w:rPr>
          <w:rFonts w:eastAsia="Verdana"/>
          <w:b/>
          <w:bCs/>
          <w:sz w:val="22"/>
          <w:szCs w:val="22"/>
          <w:u w:val="single"/>
        </w:rPr>
      </w:pPr>
      <w:r w:rsidRPr="00334329">
        <w:rPr>
          <w:rFonts w:eastAsia="Verdana"/>
          <w:b/>
          <w:bCs/>
          <w:sz w:val="22"/>
          <w:szCs w:val="22"/>
          <w:u w:val="single"/>
        </w:rPr>
        <w:t>Casos de HIB</w:t>
      </w:r>
      <w:r w:rsidR="00711A8F" w:rsidRPr="00334329">
        <w:rPr>
          <w:rFonts w:eastAsia="Verdana"/>
          <w:b/>
          <w:bCs/>
          <w:sz w:val="22"/>
          <w:szCs w:val="22"/>
          <w:u w:val="single"/>
        </w:rPr>
        <w:t>:</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5"/>
        <w:gridCol w:w="1625"/>
        <w:gridCol w:w="1386"/>
        <w:gridCol w:w="2834"/>
      </w:tblGrid>
      <w:tr w:rsidR="00047705" w:rsidRPr="00334329" w14:paraId="7D410B09"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FA4E0" w14:textId="2A7EEDCD" w:rsidR="0030369F" w:rsidRPr="00334329" w:rsidRDefault="00552BE1" w:rsidP="00653E61">
            <w:pPr>
              <w:rPr>
                <w:sz w:val="22"/>
                <w:szCs w:val="22"/>
              </w:rPr>
            </w:pPr>
            <w:r w:rsidRPr="00334329">
              <w:rPr>
                <w:rStyle w:val="Strong"/>
                <w:sz w:val="22"/>
                <w:szCs w:val="22"/>
              </w:rPr>
              <w:t>Escuela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5117F" w14:textId="464FA981" w:rsidR="0030369F" w:rsidRPr="00334329" w:rsidRDefault="00ED186F" w:rsidP="00552BE1">
            <w:pPr>
              <w:jc w:val="center"/>
              <w:rPr>
                <w:sz w:val="22"/>
                <w:szCs w:val="22"/>
              </w:rPr>
            </w:pPr>
            <w:r>
              <w:rPr>
                <w:rStyle w:val="Strong"/>
                <w:sz w:val="22"/>
                <w:szCs w:val="22"/>
              </w:rPr>
              <w:t>#</w:t>
            </w:r>
            <w:r>
              <w:rPr>
                <w:rStyle w:val="Strong"/>
              </w:rPr>
              <w:t xml:space="preserve"> de </w:t>
            </w:r>
            <w:r w:rsidRPr="00334329">
              <w:rPr>
                <w:rStyle w:val="Strong"/>
                <w:sz w:val="22"/>
                <w:szCs w:val="22"/>
              </w:rPr>
              <w:t>Caso Génesis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D132C" w14:textId="51D1D060" w:rsidR="0030369F" w:rsidRPr="00334329" w:rsidRDefault="00ED186F" w:rsidP="00552BE1">
            <w:pPr>
              <w:jc w:val="center"/>
              <w:rPr>
                <w:sz w:val="22"/>
                <w:szCs w:val="22"/>
              </w:rPr>
            </w:pPr>
            <w:r w:rsidRPr="00334329">
              <w:rPr>
                <w:rStyle w:val="Strong"/>
                <w:sz w:val="22"/>
                <w:szCs w:val="22"/>
              </w:rPr>
              <w:t>Fecha del informe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5573F" w14:textId="2A5224A3" w:rsidR="0030369F" w:rsidRPr="00334329" w:rsidRDefault="00ED186F" w:rsidP="00552BE1">
            <w:pPr>
              <w:jc w:val="center"/>
              <w:rPr>
                <w:sz w:val="22"/>
                <w:szCs w:val="22"/>
              </w:rPr>
            </w:pPr>
            <w:r w:rsidRPr="00334329">
              <w:rPr>
                <w:rStyle w:val="Strong"/>
                <w:sz w:val="22"/>
                <w:szCs w:val="22"/>
              </w:rPr>
              <w:t>Resultado</w:t>
            </w:r>
          </w:p>
        </w:tc>
      </w:tr>
      <w:tr w:rsidR="00047705" w:rsidRPr="00334329" w14:paraId="3A6C892E"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161EA" w14:textId="7995A529" w:rsidR="0030369F" w:rsidRPr="00334329" w:rsidRDefault="0030369F" w:rsidP="00653E61">
            <w:pPr>
              <w:rPr>
                <w:sz w:val="22"/>
                <w:szCs w:val="22"/>
              </w:rPr>
            </w:pPr>
            <w:r>
              <w:rPr>
                <w:sz w:val="22"/>
                <w:szCs w:val="22"/>
              </w:rPr>
              <w:t>Cleveland Street School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1B69" w14:textId="4A94C00C" w:rsidR="0030369F" w:rsidRPr="00334329" w:rsidRDefault="0030369F" w:rsidP="00653E61">
            <w:pPr>
              <w:rPr>
                <w:sz w:val="22"/>
                <w:szCs w:val="22"/>
              </w:rPr>
            </w:pPr>
            <w:r>
              <w:rPr>
                <w:sz w:val="22"/>
                <w:szCs w:val="22"/>
              </w:rPr>
              <w:t>CSS110223001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656F8" w14:textId="5AAABE3D" w:rsidR="0030369F" w:rsidRPr="00334329" w:rsidRDefault="0030369F" w:rsidP="00653E61">
            <w:pPr>
              <w:rPr>
                <w:sz w:val="22"/>
                <w:szCs w:val="22"/>
              </w:rPr>
            </w:pPr>
            <w:r>
              <w:rPr>
                <w:sz w:val="22"/>
                <w:szCs w:val="22"/>
              </w:rPr>
              <w:t>11/2/23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36167" w14:textId="230A555A" w:rsidR="0030369F" w:rsidRPr="00334329" w:rsidRDefault="00ED186F" w:rsidP="00653E61">
            <w:pPr>
              <w:rPr>
                <w:sz w:val="22"/>
                <w:szCs w:val="22"/>
              </w:rPr>
            </w:pPr>
            <w:r w:rsidRPr="00334329">
              <w:rPr>
                <w:sz w:val="22"/>
                <w:szCs w:val="22"/>
              </w:rPr>
              <w:t>Inconcluyente</w:t>
            </w:r>
          </w:p>
        </w:tc>
      </w:tr>
      <w:tr w:rsidR="00047705" w:rsidRPr="00334329" w14:paraId="30DCE975"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77E9A" w14:textId="451C557D" w:rsidR="0030369F" w:rsidRPr="00334329" w:rsidRDefault="0030369F" w:rsidP="00653E61">
            <w:pPr>
              <w:rPr>
                <w:sz w:val="22"/>
                <w:szCs w:val="22"/>
              </w:rPr>
            </w:pPr>
            <w:r>
              <w:rPr>
                <w:sz w:val="22"/>
                <w:szCs w:val="22"/>
              </w:rPr>
              <w:t>Lincoln Avenue School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0D26F" w14:textId="69633CB6" w:rsidR="0030369F" w:rsidRPr="00334329" w:rsidRDefault="0030369F" w:rsidP="00653E61">
            <w:pPr>
              <w:rPr>
                <w:sz w:val="22"/>
                <w:szCs w:val="22"/>
              </w:rPr>
            </w:pPr>
            <w:r>
              <w:rPr>
                <w:sz w:val="22"/>
                <w:szCs w:val="22"/>
              </w:rPr>
              <w:t>LAS110223001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5A2CD" w14:textId="047BB1AA" w:rsidR="0030369F" w:rsidRPr="00334329" w:rsidRDefault="0030369F" w:rsidP="00653E61">
            <w:pPr>
              <w:rPr>
                <w:sz w:val="22"/>
                <w:szCs w:val="22"/>
              </w:rPr>
            </w:pPr>
            <w:r>
              <w:rPr>
                <w:sz w:val="22"/>
                <w:szCs w:val="22"/>
              </w:rPr>
              <w:t>11/2/23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ED141" w14:textId="77777777" w:rsidR="00ED186F" w:rsidRDefault="00ED186F" w:rsidP="006F5236">
            <w:pPr>
              <w:rPr>
                <w:sz w:val="22"/>
                <w:szCs w:val="22"/>
              </w:rPr>
            </w:pPr>
            <w:r w:rsidRPr="00334329">
              <w:rPr>
                <w:sz w:val="22"/>
                <w:szCs w:val="22"/>
              </w:rPr>
              <w:t>El incidente no se ajusta a la definición de HIB</w:t>
            </w:r>
          </w:p>
          <w:p w14:paraId="687E6F05" w14:textId="77777777" w:rsidR="00ED186F" w:rsidRDefault="00ED186F" w:rsidP="006F5236">
            <w:pPr>
              <w:rPr>
                <w:sz w:val="22"/>
                <w:szCs w:val="22"/>
              </w:rPr>
            </w:pPr>
          </w:p>
          <w:p w14:paraId="18B347F9" w14:textId="55760CCC" w:rsidR="00047705" w:rsidRPr="00334329" w:rsidRDefault="00ED186F" w:rsidP="00653E61">
            <w:pPr>
              <w:rPr>
                <w:sz w:val="22"/>
                <w:szCs w:val="22"/>
              </w:rPr>
            </w:pPr>
            <w:r>
              <w:rPr>
                <w:sz w:val="22"/>
                <w:szCs w:val="22"/>
              </w:rPr>
              <w:t>11/14 Audiencia de la Junta Directiva para Acción Disciplinaria</w:t>
            </w:r>
          </w:p>
        </w:tc>
      </w:tr>
      <w:tr w:rsidR="00047705" w:rsidRPr="00334329" w14:paraId="6EFC3859"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22444" w14:textId="77777777" w:rsidR="0030369F" w:rsidRPr="00334329" w:rsidRDefault="0030369F" w:rsidP="00653E61">
            <w:pPr>
              <w:rPr>
                <w:sz w:val="22"/>
                <w:szCs w:val="22"/>
              </w:rPr>
            </w:pPr>
            <w:r w:rsidRPr="00334329">
              <w:rPr>
                <w:sz w:val="22"/>
                <w:szCs w:val="22"/>
              </w:rPr>
              <w:t>Orange Preparatory Academy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606CB" w14:textId="52FF4F7E" w:rsidR="0030369F" w:rsidRPr="00334329" w:rsidRDefault="0030369F" w:rsidP="00653E61">
            <w:pPr>
              <w:rPr>
                <w:sz w:val="22"/>
                <w:szCs w:val="22"/>
              </w:rPr>
            </w:pPr>
            <w:r w:rsidRPr="00334329">
              <w:rPr>
                <w:sz w:val="22"/>
                <w:szCs w:val="22"/>
              </w:rPr>
              <w:t>OMS</w:t>
            </w:r>
            <w:r w:rsidR="00047705">
              <w:rPr>
                <w:sz w:val="22"/>
                <w:szCs w:val="22"/>
              </w:rPr>
              <w:t>110723001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F552C" w14:textId="2EE49BF9" w:rsidR="0030369F" w:rsidRPr="00334329" w:rsidRDefault="00047705" w:rsidP="00653E61">
            <w:pPr>
              <w:rPr>
                <w:sz w:val="22"/>
                <w:szCs w:val="22"/>
              </w:rPr>
            </w:pPr>
            <w:r>
              <w:rPr>
                <w:sz w:val="22"/>
                <w:szCs w:val="22"/>
              </w:rPr>
              <w:t>11/6/23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31EAB" w14:textId="00F00522" w:rsidR="0030369F" w:rsidRPr="00334329" w:rsidRDefault="00ED186F" w:rsidP="00653E61">
            <w:pPr>
              <w:rPr>
                <w:sz w:val="22"/>
                <w:szCs w:val="22"/>
              </w:rPr>
            </w:pPr>
            <w:r w:rsidRPr="00334329">
              <w:rPr>
                <w:sz w:val="22"/>
                <w:szCs w:val="22"/>
              </w:rPr>
              <w:t>El incidente se ajusta a la definición de HIB</w:t>
            </w:r>
          </w:p>
        </w:tc>
      </w:tr>
      <w:tr w:rsidR="00047705" w:rsidRPr="00334329" w14:paraId="17DF8DBD" w14:textId="77777777" w:rsidTr="00653E6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AAA67" w14:textId="77777777" w:rsidR="0030369F" w:rsidRPr="00334329" w:rsidRDefault="0030369F" w:rsidP="00653E61">
            <w:pPr>
              <w:rPr>
                <w:sz w:val="22"/>
                <w:szCs w:val="22"/>
              </w:rPr>
            </w:pPr>
            <w:r w:rsidRPr="00334329">
              <w:rPr>
                <w:sz w:val="22"/>
                <w:szCs w:val="22"/>
              </w:rPr>
              <w:t>Orange Preparatory Academy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81AB0" w14:textId="433AB013" w:rsidR="0030369F" w:rsidRPr="00334329" w:rsidRDefault="0030369F" w:rsidP="00653E61">
            <w:pPr>
              <w:rPr>
                <w:sz w:val="22"/>
                <w:szCs w:val="22"/>
              </w:rPr>
            </w:pPr>
            <w:r w:rsidRPr="00334329">
              <w:rPr>
                <w:sz w:val="22"/>
                <w:szCs w:val="22"/>
              </w:rPr>
              <w:t>OMS</w:t>
            </w:r>
            <w:r w:rsidR="00047705">
              <w:rPr>
                <w:sz w:val="22"/>
                <w:szCs w:val="22"/>
              </w:rPr>
              <w:t>110223001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4DA01" w14:textId="6CED9C9F" w:rsidR="0030369F" w:rsidRPr="00334329" w:rsidRDefault="00047705" w:rsidP="00653E61">
            <w:pPr>
              <w:rPr>
                <w:sz w:val="22"/>
                <w:szCs w:val="22"/>
              </w:rPr>
            </w:pPr>
            <w:r>
              <w:rPr>
                <w:sz w:val="22"/>
                <w:szCs w:val="22"/>
              </w:rPr>
              <w:t>10/24/23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C532B" w14:textId="00468A75" w:rsidR="0030369F" w:rsidRPr="00334329" w:rsidRDefault="00ED186F" w:rsidP="00653E61">
            <w:pPr>
              <w:rPr>
                <w:sz w:val="22"/>
                <w:szCs w:val="22"/>
              </w:rPr>
            </w:pPr>
            <w:r w:rsidRPr="00334329">
              <w:rPr>
                <w:sz w:val="22"/>
                <w:szCs w:val="22"/>
              </w:rPr>
              <w:t>Inconcluyente</w:t>
            </w:r>
          </w:p>
        </w:tc>
      </w:tr>
    </w:tbl>
    <w:p w14:paraId="6D414E24" w14:textId="77777777" w:rsidR="0030369F" w:rsidRPr="00334329" w:rsidRDefault="0030369F" w:rsidP="31E1B881">
      <w:pPr>
        <w:rPr>
          <w:rFonts w:eastAsia="Verdana"/>
          <w:b/>
          <w:bCs/>
          <w:sz w:val="22"/>
          <w:szCs w:val="22"/>
          <w:u w:val="single"/>
        </w:rPr>
      </w:pPr>
    </w:p>
    <w:p w14:paraId="3949462D" w14:textId="7F50205C" w:rsidR="00180FEC" w:rsidRPr="00334329" w:rsidRDefault="0038359E" w:rsidP="31E1B881">
      <w:pPr>
        <w:pStyle w:val="NormalWeb"/>
        <w:spacing w:before="0" w:beforeAutospacing="0" w:after="0" w:afterAutospacing="0"/>
        <w:textAlignment w:val="top"/>
        <w:rPr>
          <w:rFonts w:eastAsia="Verdana"/>
          <w:color w:val="333333"/>
          <w:sz w:val="22"/>
          <w:szCs w:val="22"/>
        </w:rPr>
      </w:pPr>
      <w:r w:rsidRPr="00334329">
        <w:rPr>
          <w:rFonts w:eastAsia="Verdana"/>
          <w:color w:val="333333"/>
          <w:sz w:val="22"/>
          <w:szCs w:val="22"/>
        </w:rPr>
        <w:t> </w:t>
      </w:r>
    </w:p>
    <w:p w14:paraId="5A9E178A" w14:textId="77777777" w:rsidR="00ED186F" w:rsidRDefault="00ED186F" w:rsidP="00650B26">
      <w:pPr>
        <w:pStyle w:val="NormalWeb"/>
        <w:shd w:val="clear" w:color="auto" w:fill="FFFFFF" w:themeFill="background1"/>
        <w:spacing w:before="0" w:beforeAutospacing="0" w:after="0" w:afterAutospacing="0"/>
        <w:rPr>
          <w:rFonts w:eastAsia="Verdana"/>
          <w:b/>
          <w:bCs/>
          <w:color w:val="333333"/>
          <w:sz w:val="22"/>
          <w:szCs w:val="22"/>
          <w:u w:val="single"/>
        </w:rPr>
      </w:pPr>
      <w:r w:rsidRPr="00334329">
        <w:rPr>
          <w:rFonts w:eastAsia="Verdana"/>
          <w:b/>
          <w:bCs/>
          <w:color w:val="333333"/>
          <w:sz w:val="22"/>
          <w:szCs w:val="22"/>
          <w:u w:val="single"/>
        </w:rPr>
        <w:t>Instrucción en el hogar:</w:t>
      </w:r>
    </w:p>
    <w:p w14:paraId="617E11BD" w14:textId="5B428617" w:rsidR="0030369F" w:rsidRPr="00334329" w:rsidRDefault="00ED186F" w:rsidP="0030369F">
      <w:pPr>
        <w:pStyle w:val="NormalWeb"/>
        <w:numPr>
          <w:ilvl w:val="0"/>
          <w:numId w:val="22"/>
        </w:numPr>
        <w:shd w:val="clear" w:color="auto" w:fill="FFFFFF"/>
        <w:spacing w:before="0" w:beforeAutospacing="0" w:after="0" w:afterAutospacing="0"/>
        <w:rPr>
          <w:color w:val="333333"/>
          <w:sz w:val="22"/>
          <w:szCs w:val="22"/>
        </w:rPr>
      </w:pPr>
      <w:bookmarkStart w:id="1" w:name="_Hlk152917782"/>
      <w:r>
        <w:rPr>
          <w:color w:val="333333"/>
          <w:sz w:val="22"/>
          <w:szCs w:val="22"/>
        </w:rPr>
        <w:t># de c</w:t>
      </w:r>
      <w:r w:rsidR="0030369F" w:rsidRPr="00334329">
        <w:rPr>
          <w:color w:val="333333"/>
          <w:sz w:val="22"/>
          <w:szCs w:val="22"/>
        </w:rPr>
        <w:t>as</w:t>
      </w:r>
      <w:r>
        <w:rPr>
          <w:color w:val="333333"/>
          <w:sz w:val="22"/>
          <w:szCs w:val="22"/>
        </w:rPr>
        <w:t>o</w:t>
      </w:r>
      <w:r w:rsidR="0030369F" w:rsidRPr="00334329">
        <w:rPr>
          <w:color w:val="333333"/>
          <w:sz w:val="22"/>
          <w:szCs w:val="22"/>
        </w:rPr>
        <w:t xml:space="preserve">  </w:t>
      </w:r>
      <w:bookmarkEnd w:id="1"/>
      <w:r w:rsidR="00087E83">
        <w:rPr>
          <w:color w:val="333333"/>
          <w:sz w:val="22"/>
          <w:szCs w:val="22"/>
        </w:rPr>
        <w:t>316354 - CST</w:t>
      </w:r>
    </w:p>
    <w:p w14:paraId="3C7B6B55"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65D17664" w14:textId="7026C658" w:rsidR="0030369F" w:rsidRPr="00334329"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304327 - CST</w:t>
      </w:r>
    </w:p>
    <w:p w14:paraId="2FB7C45A"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37F48B5C" w14:textId="0D4D2547" w:rsidR="0030369F" w:rsidRPr="00334329"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312748 -</w:t>
      </w:r>
      <w:r>
        <w:rPr>
          <w:color w:val="333333"/>
          <w:sz w:val="22"/>
          <w:szCs w:val="22"/>
        </w:rPr>
        <w:t xml:space="preserve"> Médico</w:t>
      </w:r>
    </w:p>
    <w:p w14:paraId="3B931A05"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155A043E" w14:textId="5A6FDED8" w:rsidR="0030369F" w:rsidRPr="00334329"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lastRenderedPageBreak/>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 xml:space="preserve">307401 - </w:t>
      </w:r>
      <w:r>
        <w:rPr>
          <w:color w:val="333333"/>
          <w:sz w:val="22"/>
          <w:szCs w:val="22"/>
        </w:rPr>
        <w:t>Administrativo</w:t>
      </w:r>
    </w:p>
    <w:p w14:paraId="39616A82" w14:textId="77777777" w:rsidR="0030369F" w:rsidRPr="00334329" w:rsidRDefault="0030369F" w:rsidP="0030369F">
      <w:pPr>
        <w:pStyle w:val="NormalWeb"/>
        <w:shd w:val="clear" w:color="auto" w:fill="FFFFFF"/>
        <w:spacing w:before="0" w:beforeAutospacing="0" w:after="0" w:afterAutospacing="0"/>
        <w:ind w:firstLine="60"/>
        <w:rPr>
          <w:color w:val="333333"/>
          <w:sz w:val="22"/>
          <w:szCs w:val="22"/>
        </w:rPr>
      </w:pPr>
    </w:p>
    <w:p w14:paraId="693FC89A" w14:textId="1090DC69" w:rsidR="0030369F"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 xml:space="preserve">307447 – </w:t>
      </w:r>
      <w:r>
        <w:rPr>
          <w:color w:val="333333"/>
          <w:sz w:val="22"/>
          <w:szCs w:val="22"/>
        </w:rPr>
        <w:t>Médico</w:t>
      </w:r>
    </w:p>
    <w:p w14:paraId="233A8DF5" w14:textId="77777777" w:rsidR="00087E83" w:rsidRDefault="00087E83" w:rsidP="00087E83">
      <w:pPr>
        <w:pStyle w:val="ListParagraph"/>
        <w:rPr>
          <w:color w:val="333333"/>
          <w:sz w:val="22"/>
          <w:szCs w:val="22"/>
        </w:rPr>
      </w:pPr>
    </w:p>
    <w:p w14:paraId="71E0B932" w14:textId="1B0CCB40" w:rsidR="00087E83"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 xml:space="preserve">306275 – </w:t>
      </w:r>
      <w:r>
        <w:rPr>
          <w:color w:val="333333"/>
          <w:sz w:val="22"/>
          <w:szCs w:val="22"/>
        </w:rPr>
        <w:t>Médico</w:t>
      </w:r>
    </w:p>
    <w:p w14:paraId="0B9D0E31" w14:textId="77777777" w:rsidR="00087E83" w:rsidRDefault="00087E83" w:rsidP="00087E83">
      <w:pPr>
        <w:pStyle w:val="ListParagraph"/>
        <w:rPr>
          <w:color w:val="333333"/>
          <w:sz w:val="22"/>
          <w:szCs w:val="22"/>
        </w:rPr>
      </w:pPr>
    </w:p>
    <w:p w14:paraId="58851B25" w14:textId="5E40540D" w:rsidR="00087E83"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 xml:space="preserve">316375 – </w:t>
      </w:r>
      <w:r>
        <w:rPr>
          <w:color w:val="333333"/>
          <w:sz w:val="22"/>
          <w:szCs w:val="22"/>
        </w:rPr>
        <w:t>Médico</w:t>
      </w:r>
    </w:p>
    <w:p w14:paraId="20DB1162" w14:textId="77777777" w:rsidR="00087E83" w:rsidRDefault="00087E83" w:rsidP="00087E83">
      <w:pPr>
        <w:pStyle w:val="ListParagraph"/>
        <w:rPr>
          <w:color w:val="333333"/>
          <w:sz w:val="22"/>
          <w:szCs w:val="22"/>
        </w:rPr>
      </w:pPr>
    </w:p>
    <w:p w14:paraId="6C042743" w14:textId="361DCD8C" w:rsidR="00087E83" w:rsidRPr="00334329" w:rsidRDefault="00ED186F" w:rsidP="0030369F">
      <w:pPr>
        <w:pStyle w:val="NormalWeb"/>
        <w:numPr>
          <w:ilvl w:val="0"/>
          <w:numId w:val="22"/>
        </w:numPr>
        <w:shd w:val="clear" w:color="auto" w:fill="FFFFFF"/>
        <w:spacing w:before="0" w:beforeAutospacing="0" w:after="0" w:afterAutospacing="0"/>
        <w:rPr>
          <w:color w:val="333333"/>
          <w:sz w:val="22"/>
          <w:szCs w:val="22"/>
        </w:rPr>
      </w:pPr>
      <w:r>
        <w:rPr>
          <w:color w:val="333333"/>
          <w:sz w:val="22"/>
          <w:szCs w:val="22"/>
        </w:rPr>
        <w:t># de c</w:t>
      </w:r>
      <w:r w:rsidRPr="00334329">
        <w:rPr>
          <w:color w:val="333333"/>
          <w:sz w:val="22"/>
          <w:szCs w:val="22"/>
        </w:rPr>
        <w:t>as</w:t>
      </w:r>
      <w:r>
        <w:rPr>
          <w:color w:val="333333"/>
          <w:sz w:val="22"/>
          <w:szCs w:val="22"/>
        </w:rPr>
        <w:t>o</w:t>
      </w:r>
      <w:r w:rsidRPr="00334329">
        <w:rPr>
          <w:color w:val="333333"/>
          <w:sz w:val="22"/>
          <w:szCs w:val="22"/>
        </w:rPr>
        <w:t xml:space="preserve">  </w:t>
      </w:r>
      <w:r w:rsidR="00087E83">
        <w:rPr>
          <w:color w:val="333333"/>
          <w:sz w:val="22"/>
          <w:szCs w:val="22"/>
        </w:rPr>
        <w:t xml:space="preserve">108219 - </w:t>
      </w:r>
      <w:r>
        <w:rPr>
          <w:color w:val="333333"/>
          <w:sz w:val="22"/>
          <w:szCs w:val="22"/>
        </w:rPr>
        <w:t>Médico</w:t>
      </w:r>
    </w:p>
    <w:p w14:paraId="61E69739" w14:textId="77777777" w:rsidR="0030369F" w:rsidRPr="00334329" w:rsidRDefault="0030369F" w:rsidP="31E1B881">
      <w:pPr>
        <w:pStyle w:val="NormalWeb"/>
        <w:shd w:val="clear" w:color="auto" w:fill="FFFFFF" w:themeFill="background1"/>
        <w:spacing w:before="0" w:beforeAutospacing="0" w:after="0" w:afterAutospacing="0"/>
        <w:rPr>
          <w:rFonts w:eastAsia="Verdana"/>
          <w:b/>
          <w:bCs/>
          <w:color w:val="333333"/>
          <w:sz w:val="22"/>
          <w:szCs w:val="22"/>
          <w:u w:val="single"/>
        </w:rPr>
      </w:pPr>
    </w:p>
    <w:p w14:paraId="4FACD1FE" w14:textId="77777777" w:rsidR="00ED186F" w:rsidRDefault="003A475D" w:rsidP="00BA0BE0">
      <w:pPr>
        <w:pStyle w:val="NormalWeb"/>
        <w:spacing w:before="0" w:beforeAutospacing="0" w:after="0" w:afterAutospacing="0"/>
        <w:rPr>
          <w:rFonts w:eastAsia="Verdana"/>
          <w:b/>
          <w:bCs/>
          <w:sz w:val="22"/>
          <w:szCs w:val="22"/>
          <w:u w:val="single"/>
        </w:rPr>
      </w:pPr>
      <w:r w:rsidRPr="00334329">
        <w:rPr>
          <w:sz w:val="22"/>
          <w:szCs w:val="22"/>
        </w:rPr>
        <w:br/>
      </w:r>
      <w:r w:rsidR="00ED186F" w:rsidRPr="00334329">
        <w:rPr>
          <w:rFonts w:eastAsia="Verdana"/>
          <w:b/>
          <w:bCs/>
          <w:sz w:val="22"/>
          <w:szCs w:val="22"/>
          <w:u w:val="single"/>
        </w:rPr>
        <w:t>Colocación fuera del distrito</w:t>
      </w:r>
    </w:p>
    <w:p w14:paraId="2558974F" w14:textId="3400E3DA" w:rsidR="00734EA3" w:rsidRDefault="00734EA3" w:rsidP="00734EA3">
      <w:pPr>
        <w:pStyle w:val="NormalWeb"/>
        <w:spacing w:before="0" w:beforeAutospacing="0" w:after="0" w:afterAutospacing="0"/>
        <w:rPr>
          <w:rFonts w:eastAsia="Verdana"/>
          <w:b/>
          <w:bCs/>
          <w:sz w:val="22"/>
          <w:szCs w:val="22"/>
          <w:u w:val="single"/>
        </w:rPr>
      </w:pPr>
    </w:p>
    <w:p w14:paraId="634B38EB" w14:textId="77777777" w:rsidR="00EE5CDD" w:rsidRDefault="00EE5CDD" w:rsidP="00734EA3">
      <w:pPr>
        <w:pStyle w:val="NormalWeb"/>
        <w:spacing w:before="0" w:beforeAutospacing="0" w:after="0" w:afterAutospacing="0"/>
        <w:rPr>
          <w:rFonts w:eastAsia="Verdana"/>
          <w:b/>
          <w:bCs/>
          <w:sz w:val="22"/>
          <w:szCs w:val="22"/>
          <w:u w:val="single"/>
        </w:rPr>
      </w:pPr>
    </w:p>
    <w:p w14:paraId="30069CB2" w14:textId="77777777" w:rsidR="00EE5CDD" w:rsidRDefault="00EE5CDD" w:rsidP="00734EA3">
      <w:pPr>
        <w:pStyle w:val="NormalWeb"/>
        <w:spacing w:before="0" w:beforeAutospacing="0" w:after="0" w:afterAutospacing="0"/>
        <w:rPr>
          <w:rFonts w:eastAsia="Verdana"/>
          <w:b/>
          <w:bCs/>
          <w:sz w:val="22"/>
          <w:szCs w:val="22"/>
          <w:u w:val="single"/>
        </w:rPr>
      </w:pPr>
    </w:p>
    <w:p w14:paraId="5905A62A" w14:textId="77777777" w:rsidR="00552BE1" w:rsidRDefault="00552BE1" w:rsidP="00734EA3">
      <w:pPr>
        <w:pStyle w:val="NormalWeb"/>
        <w:spacing w:before="0" w:beforeAutospacing="0" w:after="0" w:afterAutospacing="0"/>
        <w:rPr>
          <w:rFonts w:eastAsia="Verdana"/>
          <w:b/>
          <w:bCs/>
          <w:sz w:val="22"/>
          <w:szCs w:val="22"/>
          <w:u w:val="single"/>
        </w:rPr>
      </w:pPr>
    </w:p>
    <w:p w14:paraId="34215083" w14:textId="77777777" w:rsidR="00552BE1" w:rsidRDefault="00552BE1" w:rsidP="00734EA3">
      <w:pPr>
        <w:pStyle w:val="NormalWeb"/>
        <w:spacing w:before="0" w:beforeAutospacing="0" w:after="0" w:afterAutospacing="0"/>
        <w:rPr>
          <w:rFonts w:eastAsia="Verdana"/>
          <w:b/>
          <w:bCs/>
          <w:sz w:val="22"/>
          <w:szCs w:val="22"/>
          <w:u w:val="single"/>
        </w:rPr>
      </w:pPr>
    </w:p>
    <w:p w14:paraId="7E3B8E71" w14:textId="77777777" w:rsidR="00552BE1" w:rsidRDefault="00552BE1" w:rsidP="00734EA3">
      <w:pPr>
        <w:pStyle w:val="NormalWeb"/>
        <w:spacing w:before="0" w:beforeAutospacing="0" w:after="0" w:afterAutospacing="0"/>
        <w:rPr>
          <w:rFonts w:eastAsia="Verdana"/>
          <w:b/>
          <w:bCs/>
          <w:sz w:val="22"/>
          <w:szCs w:val="22"/>
          <w:u w:val="single"/>
        </w:rPr>
      </w:pPr>
    </w:p>
    <w:p w14:paraId="6A1D81FC" w14:textId="77777777" w:rsidR="00552BE1" w:rsidRDefault="00552BE1" w:rsidP="00734EA3">
      <w:pPr>
        <w:pStyle w:val="NormalWeb"/>
        <w:spacing w:before="0" w:beforeAutospacing="0" w:after="0" w:afterAutospacing="0"/>
        <w:rPr>
          <w:rFonts w:eastAsia="Verdana"/>
          <w:b/>
          <w:bCs/>
          <w:sz w:val="22"/>
          <w:szCs w:val="22"/>
          <w:u w:val="single"/>
        </w:rPr>
      </w:pPr>
    </w:p>
    <w:p w14:paraId="58C6930A" w14:textId="77777777" w:rsidR="00552BE1" w:rsidRDefault="00552BE1" w:rsidP="00734EA3">
      <w:pPr>
        <w:pStyle w:val="NormalWeb"/>
        <w:spacing w:before="0" w:beforeAutospacing="0" w:after="0" w:afterAutospacing="0"/>
        <w:rPr>
          <w:rFonts w:eastAsia="Verdana"/>
          <w:b/>
          <w:bCs/>
          <w:sz w:val="22"/>
          <w:szCs w:val="22"/>
          <w:u w:val="single"/>
        </w:rPr>
      </w:pPr>
    </w:p>
    <w:p w14:paraId="0EE9F1E1" w14:textId="77777777" w:rsidR="00552BE1" w:rsidRDefault="00552BE1" w:rsidP="00734EA3">
      <w:pPr>
        <w:pStyle w:val="NormalWeb"/>
        <w:spacing w:before="0" w:beforeAutospacing="0" w:after="0" w:afterAutospacing="0"/>
        <w:rPr>
          <w:rFonts w:eastAsia="Verdana"/>
          <w:b/>
          <w:bCs/>
          <w:sz w:val="22"/>
          <w:szCs w:val="22"/>
          <w:u w:val="single"/>
        </w:rPr>
      </w:pPr>
    </w:p>
    <w:p w14:paraId="1A274AE3" w14:textId="77777777" w:rsidR="00552BE1" w:rsidRDefault="00552BE1" w:rsidP="00734EA3">
      <w:pPr>
        <w:pStyle w:val="NormalWeb"/>
        <w:spacing w:before="0" w:beforeAutospacing="0" w:after="0" w:afterAutospacing="0"/>
        <w:rPr>
          <w:rFonts w:eastAsia="Verdana"/>
          <w:b/>
          <w:bCs/>
          <w:sz w:val="22"/>
          <w:szCs w:val="22"/>
          <w:u w:val="single"/>
        </w:rPr>
      </w:pPr>
    </w:p>
    <w:p w14:paraId="2EAE379B" w14:textId="77777777" w:rsidR="00552BE1" w:rsidRDefault="00552BE1" w:rsidP="00734EA3">
      <w:pPr>
        <w:pStyle w:val="NormalWeb"/>
        <w:spacing w:before="0" w:beforeAutospacing="0" w:after="0" w:afterAutospacing="0"/>
        <w:rPr>
          <w:rFonts w:eastAsia="Verdana"/>
          <w:b/>
          <w:bCs/>
          <w:sz w:val="22"/>
          <w:szCs w:val="22"/>
          <w:u w:val="single"/>
        </w:rPr>
      </w:pPr>
    </w:p>
    <w:p w14:paraId="20227B22" w14:textId="77777777" w:rsidR="00552BE1" w:rsidRDefault="00552BE1" w:rsidP="00734EA3">
      <w:pPr>
        <w:pStyle w:val="NormalWeb"/>
        <w:spacing w:before="0" w:beforeAutospacing="0" w:after="0" w:afterAutospacing="0"/>
        <w:rPr>
          <w:rFonts w:eastAsia="Verdana"/>
          <w:b/>
          <w:bCs/>
          <w:sz w:val="22"/>
          <w:szCs w:val="22"/>
          <w:u w:val="single"/>
        </w:rPr>
      </w:pPr>
    </w:p>
    <w:p w14:paraId="0E97AFCA" w14:textId="77777777" w:rsidR="00552BE1" w:rsidRDefault="00552BE1" w:rsidP="00734EA3">
      <w:pPr>
        <w:pStyle w:val="NormalWeb"/>
        <w:spacing w:before="0" w:beforeAutospacing="0" w:after="0" w:afterAutospacing="0"/>
        <w:rPr>
          <w:rFonts w:eastAsia="Verdana"/>
          <w:b/>
          <w:bCs/>
          <w:sz w:val="22"/>
          <w:szCs w:val="22"/>
          <w:u w:val="single"/>
        </w:rPr>
      </w:pPr>
    </w:p>
    <w:p w14:paraId="5B4D1AF5" w14:textId="77777777" w:rsidR="00552BE1" w:rsidRDefault="00552BE1" w:rsidP="00734EA3">
      <w:pPr>
        <w:pStyle w:val="NormalWeb"/>
        <w:spacing w:before="0" w:beforeAutospacing="0" w:after="0" w:afterAutospacing="0"/>
        <w:rPr>
          <w:rFonts w:eastAsia="Verdana"/>
          <w:b/>
          <w:bCs/>
          <w:sz w:val="22"/>
          <w:szCs w:val="22"/>
          <w:u w:val="single"/>
        </w:rPr>
      </w:pPr>
    </w:p>
    <w:p w14:paraId="5AAE5A1A" w14:textId="77777777" w:rsidR="00552BE1" w:rsidRDefault="00552BE1" w:rsidP="00734EA3">
      <w:pPr>
        <w:pStyle w:val="NormalWeb"/>
        <w:spacing w:before="0" w:beforeAutospacing="0" w:after="0" w:afterAutospacing="0"/>
        <w:rPr>
          <w:rFonts w:eastAsia="Verdana"/>
          <w:b/>
          <w:bCs/>
          <w:sz w:val="22"/>
          <w:szCs w:val="22"/>
          <w:u w:val="single"/>
        </w:rPr>
      </w:pPr>
    </w:p>
    <w:p w14:paraId="01B4E2F7" w14:textId="77777777" w:rsidR="00552BE1" w:rsidRDefault="00552BE1" w:rsidP="00734EA3">
      <w:pPr>
        <w:pStyle w:val="NormalWeb"/>
        <w:spacing w:before="0" w:beforeAutospacing="0" w:after="0" w:afterAutospacing="0"/>
        <w:rPr>
          <w:rFonts w:eastAsia="Verdana"/>
          <w:b/>
          <w:bCs/>
          <w:sz w:val="22"/>
          <w:szCs w:val="22"/>
          <w:u w:val="single"/>
        </w:rPr>
      </w:pPr>
    </w:p>
    <w:p w14:paraId="5E9D9F5F" w14:textId="77777777" w:rsidR="00552BE1" w:rsidRDefault="00552BE1" w:rsidP="00734EA3">
      <w:pPr>
        <w:pStyle w:val="NormalWeb"/>
        <w:spacing w:before="0" w:beforeAutospacing="0" w:after="0" w:afterAutospacing="0"/>
        <w:rPr>
          <w:rFonts w:eastAsia="Verdana"/>
          <w:b/>
          <w:bCs/>
          <w:sz w:val="22"/>
          <w:szCs w:val="22"/>
          <w:u w:val="single"/>
        </w:rPr>
      </w:pPr>
    </w:p>
    <w:p w14:paraId="472B4BE3" w14:textId="77777777" w:rsidR="00552BE1" w:rsidRDefault="00552BE1" w:rsidP="00734EA3">
      <w:pPr>
        <w:pStyle w:val="NormalWeb"/>
        <w:spacing w:before="0" w:beforeAutospacing="0" w:after="0" w:afterAutospacing="0"/>
        <w:rPr>
          <w:rFonts w:eastAsia="Verdana"/>
          <w:b/>
          <w:bCs/>
          <w:sz w:val="22"/>
          <w:szCs w:val="22"/>
          <w:u w:val="single"/>
        </w:rPr>
      </w:pPr>
    </w:p>
    <w:p w14:paraId="3BE33158" w14:textId="77777777" w:rsidR="00552BE1" w:rsidRDefault="00552BE1" w:rsidP="00734EA3">
      <w:pPr>
        <w:pStyle w:val="NormalWeb"/>
        <w:spacing w:before="0" w:beforeAutospacing="0" w:after="0" w:afterAutospacing="0"/>
        <w:rPr>
          <w:rFonts w:eastAsia="Verdana"/>
          <w:b/>
          <w:bCs/>
          <w:sz w:val="22"/>
          <w:szCs w:val="22"/>
          <w:u w:val="single"/>
        </w:rPr>
      </w:pPr>
    </w:p>
    <w:p w14:paraId="21F86431" w14:textId="77777777" w:rsidR="00552BE1" w:rsidRDefault="00552BE1" w:rsidP="00734EA3">
      <w:pPr>
        <w:pStyle w:val="NormalWeb"/>
        <w:spacing w:before="0" w:beforeAutospacing="0" w:after="0" w:afterAutospacing="0"/>
        <w:rPr>
          <w:rFonts w:eastAsia="Verdana"/>
          <w:b/>
          <w:bCs/>
          <w:sz w:val="22"/>
          <w:szCs w:val="22"/>
          <w:u w:val="single"/>
        </w:rPr>
      </w:pPr>
    </w:p>
    <w:p w14:paraId="159C8FCE" w14:textId="77777777" w:rsidR="00552BE1" w:rsidRDefault="00552BE1" w:rsidP="00734EA3">
      <w:pPr>
        <w:pStyle w:val="NormalWeb"/>
        <w:spacing w:before="0" w:beforeAutospacing="0" w:after="0" w:afterAutospacing="0"/>
        <w:rPr>
          <w:rFonts w:eastAsia="Verdana"/>
          <w:b/>
          <w:bCs/>
          <w:sz w:val="22"/>
          <w:szCs w:val="22"/>
          <w:u w:val="single"/>
        </w:rPr>
      </w:pPr>
    </w:p>
    <w:p w14:paraId="2EE48D93" w14:textId="77777777" w:rsidR="00552BE1" w:rsidRDefault="00552BE1" w:rsidP="00734EA3">
      <w:pPr>
        <w:pStyle w:val="NormalWeb"/>
        <w:spacing w:before="0" w:beforeAutospacing="0" w:after="0" w:afterAutospacing="0"/>
        <w:rPr>
          <w:rFonts w:eastAsia="Verdana"/>
          <w:b/>
          <w:bCs/>
          <w:sz w:val="22"/>
          <w:szCs w:val="22"/>
          <w:u w:val="single"/>
        </w:rPr>
      </w:pPr>
    </w:p>
    <w:p w14:paraId="61B9D077" w14:textId="77777777" w:rsidR="00552BE1" w:rsidRDefault="00552BE1" w:rsidP="00734EA3">
      <w:pPr>
        <w:pStyle w:val="NormalWeb"/>
        <w:spacing w:before="0" w:beforeAutospacing="0" w:after="0" w:afterAutospacing="0"/>
        <w:rPr>
          <w:rFonts w:eastAsia="Verdana"/>
          <w:b/>
          <w:bCs/>
          <w:sz w:val="22"/>
          <w:szCs w:val="22"/>
          <w:u w:val="single"/>
        </w:rPr>
      </w:pPr>
    </w:p>
    <w:p w14:paraId="1F412915" w14:textId="77777777" w:rsidR="00552BE1" w:rsidRDefault="00552BE1" w:rsidP="00734EA3">
      <w:pPr>
        <w:pStyle w:val="NormalWeb"/>
        <w:spacing w:before="0" w:beforeAutospacing="0" w:after="0" w:afterAutospacing="0"/>
        <w:rPr>
          <w:rFonts w:eastAsia="Verdana"/>
          <w:b/>
          <w:bCs/>
          <w:sz w:val="22"/>
          <w:szCs w:val="22"/>
          <w:u w:val="single"/>
        </w:rPr>
      </w:pPr>
    </w:p>
    <w:p w14:paraId="063A8633" w14:textId="77777777" w:rsidR="00552BE1" w:rsidRDefault="00552BE1" w:rsidP="00734EA3">
      <w:pPr>
        <w:pStyle w:val="NormalWeb"/>
        <w:spacing w:before="0" w:beforeAutospacing="0" w:after="0" w:afterAutospacing="0"/>
        <w:rPr>
          <w:rFonts w:eastAsia="Verdana"/>
          <w:b/>
          <w:bCs/>
          <w:sz w:val="22"/>
          <w:szCs w:val="22"/>
          <w:u w:val="single"/>
        </w:rPr>
      </w:pPr>
    </w:p>
    <w:p w14:paraId="0AC975DF" w14:textId="77777777" w:rsidR="00552BE1" w:rsidRDefault="00552BE1" w:rsidP="00734EA3">
      <w:pPr>
        <w:pStyle w:val="NormalWeb"/>
        <w:spacing w:before="0" w:beforeAutospacing="0" w:after="0" w:afterAutospacing="0"/>
        <w:rPr>
          <w:rFonts w:eastAsia="Verdana"/>
          <w:b/>
          <w:bCs/>
          <w:sz w:val="22"/>
          <w:szCs w:val="22"/>
          <w:u w:val="single"/>
        </w:rPr>
      </w:pPr>
    </w:p>
    <w:p w14:paraId="551B4AF7" w14:textId="77777777" w:rsidR="00552BE1" w:rsidRDefault="00552BE1" w:rsidP="00734EA3">
      <w:pPr>
        <w:pStyle w:val="NormalWeb"/>
        <w:spacing w:before="0" w:beforeAutospacing="0" w:after="0" w:afterAutospacing="0"/>
        <w:rPr>
          <w:rFonts w:eastAsia="Verdana"/>
          <w:b/>
          <w:bCs/>
          <w:sz w:val="22"/>
          <w:szCs w:val="22"/>
          <w:u w:val="single"/>
        </w:rPr>
      </w:pPr>
    </w:p>
    <w:p w14:paraId="1208CB1C" w14:textId="77777777" w:rsidR="00552BE1" w:rsidRDefault="00552BE1" w:rsidP="00734EA3">
      <w:pPr>
        <w:pStyle w:val="NormalWeb"/>
        <w:spacing w:before="0" w:beforeAutospacing="0" w:after="0" w:afterAutospacing="0"/>
        <w:rPr>
          <w:rFonts w:eastAsia="Verdana"/>
          <w:b/>
          <w:bCs/>
          <w:sz w:val="22"/>
          <w:szCs w:val="22"/>
          <w:u w:val="single"/>
        </w:rPr>
      </w:pPr>
    </w:p>
    <w:p w14:paraId="0F15BA15" w14:textId="77777777" w:rsidR="00552BE1" w:rsidRDefault="00552BE1" w:rsidP="00734EA3">
      <w:pPr>
        <w:pStyle w:val="NormalWeb"/>
        <w:spacing w:before="0" w:beforeAutospacing="0" w:after="0" w:afterAutospacing="0"/>
        <w:rPr>
          <w:rFonts w:eastAsia="Verdana"/>
          <w:b/>
          <w:bCs/>
          <w:sz w:val="22"/>
          <w:szCs w:val="22"/>
          <w:u w:val="single"/>
        </w:rPr>
      </w:pPr>
    </w:p>
    <w:p w14:paraId="730AB53C" w14:textId="77777777" w:rsidR="00552BE1" w:rsidRDefault="00552BE1" w:rsidP="00734EA3">
      <w:pPr>
        <w:pStyle w:val="NormalWeb"/>
        <w:spacing w:before="0" w:beforeAutospacing="0" w:after="0" w:afterAutospacing="0"/>
        <w:rPr>
          <w:rFonts w:eastAsia="Verdana"/>
          <w:b/>
          <w:bCs/>
          <w:sz w:val="22"/>
          <w:szCs w:val="22"/>
          <w:u w:val="single"/>
        </w:rPr>
      </w:pPr>
    </w:p>
    <w:p w14:paraId="7B9EF68E" w14:textId="77777777" w:rsidR="00552BE1" w:rsidRDefault="00552BE1" w:rsidP="00734EA3">
      <w:pPr>
        <w:pStyle w:val="NormalWeb"/>
        <w:spacing w:before="0" w:beforeAutospacing="0" w:after="0" w:afterAutospacing="0"/>
        <w:rPr>
          <w:rFonts w:eastAsia="Verdana"/>
          <w:b/>
          <w:bCs/>
          <w:sz w:val="22"/>
          <w:szCs w:val="22"/>
          <w:u w:val="single"/>
        </w:rPr>
      </w:pPr>
    </w:p>
    <w:p w14:paraId="00B8DD9A" w14:textId="77777777" w:rsidR="00552BE1" w:rsidRDefault="00552BE1" w:rsidP="00734EA3">
      <w:pPr>
        <w:pStyle w:val="NormalWeb"/>
        <w:spacing w:before="0" w:beforeAutospacing="0" w:after="0" w:afterAutospacing="0"/>
        <w:rPr>
          <w:rFonts w:eastAsia="Verdana"/>
          <w:b/>
          <w:bCs/>
          <w:sz w:val="22"/>
          <w:szCs w:val="22"/>
          <w:u w:val="single"/>
        </w:rPr>
      </w:pPr>
    </w:p>
    <w:p w14:paraId="35F7B0C7" w14:textId="77777777" w:rsidR="00552BE1" w:rsidRDefault="00552BE1" w:rsidP="00734EA3">
      <w:pPr>
        <w:pStyle w:val="NormalWeb"/>
        <w:spacing w:before="0" w:beforeAutospacing="0" w:after="0" w:afterAutospacing="0"/>
        <w:rPr>
          <w:rFonts w:eastAsia="Verdana"/>
          <w:b/>
          <w:bCs/>
          <w:sz w:val="22"/>
          <w:szCs w:val="22"/>
          <w:u w:val="single"/>
        </w:rPr>
      </w:pPr>
    </w:p>
    <w:p w14:paraId="5C8C0A20" w14:textId="77777777" w:rsidR="00552BE1" w:rsidRDefault="00552BE1" w:rsidP="00734EA3">
      <w:pPr>
        <w:pStyle w:val="NormalWeb"/>
        <w:spacing w:before="0" w:beforeAutospacing="0" w:after="0" w:afterAutospacing="0"/>
        <w:rPr>
          <w:rFonts w:eastAsia="Verdana"/>
          <w:b/>
          <w:bCs/>
          <w:sz w:val="22"/>
          <w:szCs w:val="22"/>
          <w:u w:val="single"/>
        </w:rPr>
      </w:pPr>
    </w:p>
    <w:p w14:paraId="12FC6AAA" w14:textId="77777777" w:rsidR="00552BE1" w:rsidRDefault="00552BE1" w:rsidP="00734EA3">
      <w:pPr>
        <w:pStyle w:val="NormalWeb"/>
        <w:spacing w:before="0" w:beforeAutospacing="0" w:after="0" w:afterAutospacing="0"/>
        <w:rPr>
          <w:rFonts w:eastAsia="Verdana"/>
          <w:b/>
          <w:bCs/>
          <w:sz w:val="22"/>
          <w:szCs w:val="22"/>
          <w:u w:val="single"/>
        </w:rPr>
      </w:pPr>
    </w:p>
    <w:p w14:paraId="7AEB2447" w14:textId="77777777" w:rsidR="00552BE1" w:rsidRDefault="00552BE1" w:rsidP="00734EA3">
      <w:pPr>
        <w:pStyle w:val="NormalWeb"/>
        <w:spacing w:before="0" w:beforeAutospacing="0" w:after="0" w:afterAutospacing="0"/>
        <w:rPr>
          <w:rFonts w:eastAsia="Verdana"/>
          <w:b/>
          <w:bCs/>
          <w:sz w:val="22"/>
          <w:szCs w:val="22"/>
          <w:u w:val="single"/>
        </w:rPr>
      </w:pPr>
    </w:p>
    <w:p w14:paraId="697F8458" w14:textId="77777777" w:rsidR="00552BE1" w:rsidRDefault="00552BE1" w:rsidP="00734EA3">
      <w:pPr>
        <w:pStyle w:val="NormalWeb"/>
        <w:spacing w:before="0" w:beforeAutospacing="0" w:after="0" w:afterAutospacing="0"/>
        <w:rPr>
          <w:rFonts w:eastAsia="Verdana"/>
          <w:b/>
          <w:bCs/>
          <w:sz w:val="22"/>
          <w:szCs w:val="22"/>
          <w:u w:val="single"/>
        </w:rPr>
      </w:pPr>
    </w:p>
    <w:p w14:paraId="4C8C20C6" w14:textId="77777777" w:rsidR="00EE5CDD" w:rsidRDefault="00EE5CDD" w:rsidP="00734EA3">
      <w:pPr>
        <w:pStyle w:val="NormalWeb"/>
        <w:spacing w:before="0" w:beforeAutospacing="0" w:after="0" w:afterAutospacing="0"/>
        <w:rPr>
          <w:rFonts w:eastAsia="Verdana"/>
          <w:b/>
          <w:bCs/>
          <w:sz w:val="22"/>
          <w:szCs w:val="22"/>
          <w:u w:val="single"/>
        </w:rPr>
      </w:pPr>
    </w:p>
    <w:p w14:paraId="2DD0C6B8" w14:textId="77777777" w:rsidR="00552BE1" w:rsidRPr="00334329" w:rsidRDefault="00552BE1" w:rsidP="00F62D4F">
      <w:pPr>
        <w:jc w:val="center"/>
        <w:rPr>
          <w:rFonts w:eastAsia="Verdana"/>
          <w:b/>
          <w:bCs/>
          <w:kern w:val="32"/>
          <w:sz w:val="22"/>
          <w:szCs w:val="22"/>
        </w:rPr>
      </w:pPr>
      <w:r w:rsidRPr="00334329">
        <w:rPr>
          <w:rFonts w:eastAsia="Verdana"/>
          <w:b/>
          <w:bCs/>
          <w:kern w:val="32"/>
          <w:sz w:val="22"/>
          <w:szCs w:val="22"/>
        </w:rPr>
        <w:lastRenderedPageBreak/>
        <w:t>Agenda de Recursos Humanos</w:t>
      </w:r>
    </w:p>
    <w:p w14:paraId="3D645A3C" w14:textId="77777777" w:rsidR="00552BE1" w:rsidRPr="00334329" w:rsidRDefault="00552BE1" w:rsidP="00F62D4F">
      <w:pPr>
        <w:spacing w:before="240" w:after="60"/>
        <w:jc w:val="center"/>
        <w:outlineLvl w:val="5"/>
        <w:rPr>
          <w:rFonts w:eastAsia="Verdana"/>
          <w:b/>
          <w:bCs/>
          <w:sz w:val="22"/>
          <w:szCs w:val="22"/>
        </w:rPr>
      </w:pPr>
      <w:r w:rsidRPr="00334329">
        <w:rPr>
          <w:rFonts w:eastAsia="Verdana"/>
          <w:b/>
          <w:bCs/>
          <w:sz w:val="22"/>
          <w:szCs w:val="22"/>
        </w:rPr>
        <w:t xml:space="preserve">Reuniones de Distrito </w:t>
      </w:r>
    </w:p>
    <w:p w14:paraId="33541FCB" w14:textId="6A5F1408" w:rsidR="002F2D97" w:rsidRPr="00334329" w:rsidRDefault="00552BE1" w:rsidP="31E1B881">
      <w:pPr>
        <w:spacing w:before="240" w:after="60"/>
        <w:ind w:left="720"/>
        <w:jc w:val="center"/>
        <w:outlineLvl w:val="5"/>
        <w:rPr>
          <w:rFonts w:eastAsia="Verdana"/>
          <w:b/>
          <w:bCs/>
          <w:sz w:val="22"/>
          <w:szCs w:val="22"/>
        </w:rPr>
      </w:pPr>
      <w:r w:rsidRPr="00334329">
        <w:rPr>
          <w:rFonts w:eastAsia="Verdana"/>
          <w:b/>
          <w:bCs/>
          <w:sz w:val="22"/>
          <w:szCs w:val="22"/>
        </w:rPr>
        <w:t>LAS REUNIONES PROGRAMADAS SON LAS SIGUIENTES</w:t>
      </w:r>
      <w:r w:rsidR="002F2D97" w:rsidRPr="00334329">
        <w:rPr>
          <w:rFonts w:eastAsia="Verdana"/>
          <w:b/>
          <w:bCs/>
          <w:sz w:val="22"/>
          <w:szCs w:val="22"/>
        </w:rPr>
        <w:t>:</w:t>
      </w:r>
    </w:p>
    <w:p w14:paraId="5CDE94A8" w14:textId="77777777" w:rsidR="00552BE1" w:rsidRPr="00334329" w:rsidRDefault="00552BE1" w:rsidP="00C054AD">
      <w:pPr>
        <w:spacing w:before="240" w:after="60"/>
        <w:ind w:left="360"/>
        <w:jc w:val="center"/>
        <w:outlineLvl w:val="5"/>
        <w:rPr>
          <w:rFonts w:eastAsia="Verdana"/>
          <w:sz w:val="22"/>
          <w:szCs w:val="22"/>
        </w:rPr>
      </w:pPr>
      <w:r w:rsidRPr="00334329">
        <w:rPr>
          <w:rFonts w:eastAsia="Verdana"/>
          <w:b/>
          <w:bCs/>
          <w:sz w:val="22"/>
          <w:szCs w:val="22"/>
        </w:rPr>
        <w:t>Público</w:t>
      </w:r>
    </w:p>
    <w:p w14:paraId="7B600181" w14:textId="77777777" w:rsidR="008D572A" w:rsidRPr="00334329" w:rsidRDefault="008D572A" w:rsidP="31E1B881">
      <w:pPr>
        <w:shd w:val="clear" w:color="auto" w:fill="FFFFFF" w:themeFill="background1"/>
        <w:textAlignment w:val="top"/>
        <w:rPr>
          <w:rFonts w:eastAsia="Verdana"/>
          <w:color w:val="333333"/>
          <w:sz w:val="22"/>
          <w:szCs w:val="22"/>
        </w:rPr>
      </w:pPr>
    </w:p>
    <w:p w14:paraId="712F8A4E" w14:textId="5E2F1FD7" w:rsidR="00552BE1" w:rsidRPr="00500AFB" w:rsidRDefault="00552BE1" w:rsidP="00552BE1">
      <w:pPr>
        <w:pStyle w:val="ListParagraph"/>
        <w:keepNext/>
        <w:numPr>
          <w:ilvl w:val="0"/>
          <w:numId w:val="18"/>
        </w:numPr>
        <w:outlineLvl w:val="5"/>
        <w:rPr>
          <w:rFonts w:eastAsia="Verdana"/>
          <w:sz w:val="22"/>
          <w:szCs w:val="22"/>
        </w:rPr>
      </w:pPr>
      <w:r w:rsidRPr="00500AFB">
        <w:rPr>
          <w:rFonts w:eastAsia="Verdana"/>
          <w:color w:val="333333"/>
          <w:sz w:val="22"/>
          <w:szCs w:val="22"/>
          <w:shd w:val="clear" w:color="auto" w:fill="FFFFFF"/>
        </w:rPr>
        <w:t>Reunión virtual del Comité de Relaciones Públicas - Miércoles 3 de enero de</w:t>
      </w:r>
      <w:r w:rsidR="001865B7">
        <w:rPr>
          <w:rFonts w:eastAsia="Verdana"/>
          <w:color w:val="333333"/>
          <w:sz w:val="22"/>
          <w:szCs w:val="22"/>
          <w:shd w:val="clear" w:color="auto" w:fill="FFFFFF"/>
        </w:rPr>
        <w:t>l</w:t>
      </w:r>
      <w:r w:rsidRPr="00500AFB">
        <w:rPr>
          <w:rFonts w:eastAsia="Verdana"/>
          <w:color w:val="333333"/>
          <w:sz w:val="22"/>
          <w:szCs w:val="22"/>
          <w:shd w:val="clear" w:color="auto" w:fill="FFFFFF"/>
        </w:rPr>
        <w:t xml:space="preserve"> 2024, a las 4:00 p.m.</w:t>
      </w:r>
    </w:p>
    <w:p w14:paraId="15F4F336" w14:textId="77777777" w:rsidR="00500AFB" w:rsidRPr="00500AFB" w:rsidRDefault="00500AFB" w:rsidP="00500AFB">
      <w:pPr>
        <w:pStyle w:val="ListParagraph"/>
        <w:keepNext/>
        <w:outlineLvl w:val="5"/>
        <w:rPr>
          <w:rFonts w:eastAsia="Verdana"/>
          <w:sz w:val="22"/>
          <w:szCs w:val="22"/>
        </w:rPr>
      </w:pPr>
    </w:p>
    <w:p w14:paraId="7F7B69AA" w14:textId="0BF5E791" w:rsidR="001865B7" w:rsidRPr="001865B7" w:rsidRDefault="001865B7" w:rsidP="001865B7">
      <w:pPr>
        <w:pStyle w:val="ListParagraph"/>
        <w:keepNext/>
        <w:numPr>
          <w:ilvl w:val="0"/>
          <w:numId w:val="18"/>
        </w:numPr>
        <w:outlineLvl w:val="5"/>
        <w:rPr>
          <w:rFonts w:eastAsia="Verdana"/>
          <w:sz w:val="22"/>
          <w:szCs w:val="22"/>
        </w:rPr>
      </w:pPr>
      <w:r w:rsidRPr="001865B7">
        <w:rPr>
          <w:color w:val="333333"/>
          <w:sz w:val="22"/>
          <w:szCs w:val="22"/>
          <w:shd w:val="clear" w:color="auto" w:fill="FFFFFF"/>
        </w:rPr>
        <w:t>Reunión de reorganización - Miércoles 3 de enero del 2024, a las 6 p.m., celebrada en el Edificio Administrativo, 451 Lincoln Avenue, Orange, NJ 07050</w:t>
      </w:r>
    </w:p>
    <w:p w14:paraId="2E8AA32D" w14:textId="77777777" w:rsidR="00576EE7" w:rsidRPr="00500AFB" w:rsidRDefault="00576EE7" w:rsidP="31E1B881">
      <w:pPr>
        <w:rPr>
          <w:rFonts w:eastAsia="Verdana"/>
          <w:color w:val="333333"/>
          <w:sz w:val="22"/>
          <w:szCs w:val="22"/>
          <w:shd w:val="clear" w:color="auto" w:fill="FFFFFF"/>
        </w:rPr>
      </w:pPr>
    </w:p>
    <w:p w14:paraId="1670A1D2" w14:textId="7E639E93" w:rsidR="001865B7" w:rsidRPr="00500AFB" w:rsidRDefault="001865B7" w:rsidP="001865B7">
      <w:pPr>
        <w:pStyle w:val="ListParagraph"/>
        <w:numPr>
          <w:ilvl w:val="0"/>
          <w:numId w:val="18"/>
        </w:numPr>
        <w:shd w:val="clear" w:color="auto" w:fill="FFFFFF" w:themeFill="background1"/>
        <w:textAlignment w:val="top"/>
        <w:rPr>
          <w:rFonts w:eastAsia="Verdana"/>
          <w:color w:val="333333"/>
          <w:sz w:val="22"/>
          <w:szCs w:val="22"/>
        </w:rPr>
      </w:pPr>
      <w:r w:rsidRPr="00500AFB">
        <w:rPr>
          <w:rFonts w:eastAsia="Verdana"/>
          <w:color w:val="333333"/>
          <w:sz w:val="22"/>
          <w:szCs w:val="22"/>
          <w:shd w:val="clear" w:color="auto" w:fill="FFFFFF"/>
        </w:rPr>
        <w:t>Reunión de la Junta Pública de Educación de la Junta de Orange - Miércoles 10 de enero de 2024, a las 7:30 p.m., celebrada en el Edificio Administrativo, 451 Lincoln Avenue, Orange, NJ, 07050. Receso hasta las 6:45 p.m., pero no más tarde de las 7:30 p.m.</w:t>
      </w:r>
    </w:p>
    <w:p w14:paraId="509A0986" w14:textId="77777777" w:rsidR="001865B7" w:rsidRDefault="001865B7" w:rsidP="31E1B881">
      <w:pPr>
        <w:spacing w:before="240" w:after="60"/>
        <w:ind w:left="360"/>
        <w:jc w:val="center"/>
        <w:outlineLvl w:val="5"/>
        <w:rPr>
          <w:rFonts w:eastAsia="Verdana"/>
          <w:b/>
          <w:bCs/>
          <w:sz w:val="22"/>
          <w:szCs w:val="22"/>
        </w:rPr>
      </w:pPr>
    </w:p>
    <w:p w14:paraId="512B7578" w14:textId="77777777" w:rsidR="001865B7" w:rsidRPr="00334329" w:rsidRDefault="001865B7" w:rsidP="00AB4792">
      <w:pPr>
        <w:spacing w:before="240" w:after="60"/>
        <w:ind w:left="360"/>
        <w:jc w:val="center"/>
        <w:outlineLvl w:val="5"/>
        <w:rPr>
          <w:rFonts w:eastAsia="Verdana"/>
          <w:b/>
          <w:bCs/>
          <w:sz w:val="22"/>
          <w:szCs w:val="22"/>
        </w:rPr>
      </w:pPr>
      <w:r w:rsidRPr="00334329">
        <w:rPr>
          <w:rFonts w:eastAsia="Verdana"/>
          <w:b/>
          <w:bCs/>
          <w:sz w:val="22"/>
          <w:szCs w:val="22"/>
        </w:rPr>
        <w:t>Cerrado</w:t>
      </w:r>
    </w:p>
    <w:p w14:paraId="50013106" w14:textId="5FDD6F67" w:rsidR="00A56A34" w:rsidRPr="00334329" w:rsidRDefault="00A56A34" w:rsidP="31E1B881">
      <w:pPr>
        <w:rPr>
          <w:rFonts w:eastAsia="Verdana"/>
          <w:sz w:val="22"/>
          <w:szCs w:val="22"/>
        </w:rPr>
      </w:pPr>
    </w:p>
    <w:p w14:paraId="4E07E825" w14:textId="15EC6FFE" w:rsidR="001865B7" w:rsidRPr="00334329" w:rsidRDefault="001865B7" w:rsidP="001865B7">
      <w:pPr>
        <w:pStyle w:val="ListParagraph"/>
        <w:numPr>
          <w:ilvl w:val="0"/>
          <w:numId w:val="18"/>
        </w:numPr>
        <w:shd w:val="clear" w:color="auto" w:fill="FFFFFF" w:themeFill="background1"/>
        <w:textAlignment w:val="top"/>
        <w:rPr>
          <w:rFonts w:eastAsia="Verdana"/>
          <w:color w:val="333333"/>
          <w:sz w:val="22"/>
          <w:szCs w:val="22"/>
        </w:rPr>
      </w:pPr>
      <w:r w:rsidRPr="00334329">
        <w:rPr>
          <w:rFonts w:eastAsia="Verdana"/>
          <w:color w:val="333333"/>
          <w:sz w:val="22"/>
          <w:szCs w:val="22"/>
        </w:rPr>
        <w:t>Reunión virtual del Comité de Currículo - Martes 19 de diciembre de</w:t>
      </w:r>
      <w:r>
        <w:rPr>
          <w:rFonts w:eastAsia="Verdana"/>
          <w:color w:val="333333"/>
          <w:sz w:val="22"/>
          <w:szCs w:val="22"/>
        </w:rPr>
        <w:t>l</w:t>
      </w:r>
      <w:r w:rsidRPr="00334329">
        <w:rPr>
          <w:rFonts w:eastAsia="Verdana"/>
          <w:color w:val="333333"/>
          <w:sz w:val="22"/>
          <w:szCs w:val="22"/>
        </w:rPr>
        <w:t xml:space="preserve"> </w:t>
      </w:r>
      <w:r w:rsidRPr="00500AFB">
        <w:rPr>
          <w:rFonts w:eastAsia="Verdana"/>
          <w:color w:val="333333"/>
          <w:sz w:val="22"/>
          <w:szCs w:val="22"/>
          <w:shd w:val="clear" w:color="auto" w:fill="FFFFFF"/>
        </w:rPr>
        <w:t>2023</w:t>
      </w:r>
      <w:r w:rsidRPr="00334329">
        <w:rPr>
          <w:rFonts w:eastAsia="Verdana"/>
          <w:color w:val="333333"/>
          <w:sz w:val="22"/>
          <w:szCs w:val="22"/>
        </w:rPr>
        <w:t>, a las 3:30 p.m.</w:t>
      </w:r>
    </w:p>
    <w:p w14:paraId="2061B706" w14:textId="77777777" w:rsidR="001865B7" w:rsidRPr="00334329" w:rsidRDefault="001865B7" w:rsidP="00E000B5">
      <w:pPr>
        <w:pStyle w:val="ListParagraph"/>
        <w:shd w:val="clear" w:color="auto" w:fill="FFFFFF" w:themeFill="background1"/>
        <w:textAlignment w:val="top"/>
        <w:rPr>
          <w:rFonts w:eastAsia="Verdana"/>
          <w:color w:val="333333"/>
          <w:sz w:val="22"/>
          <w:szCs w:val="22"/>
        </w:rPr>
      </w:pPr>
    </w:p>
    <w:p w14:paraId="5FB72404" w14:textId="65A2142A" w:rsidR="001865B7" w:rsidRPr="001865B7" w:rsidRDefault="001865B7" w:rsidP="001865B7">
      <w:pPr>
        <w:pStyle w:val="ListParagraph"/>
        <w:numPr>
          <w:ilvl w:val="0"/>
          <w:numId w:val="18"/>
        </w:numPr>
        <w:spacing w:line="256" w:lineRule="auto"/>
        <w:rPr>
          <w:rFonts w:eastAsia="Verdana"/>
          <w:sz w:val="22"/>
          <w:szCs w:val="22"/>
        </w:rPr>
      </w:pPr>
      <w:r w:rsidRPr="001865B7">
        <w:rPr>
          <w:rFonts w:eastAsia="Verdana"/>
          <w:color w:val="333333"/>
          <w:sz w:val="22"/>
          <w:szCs w:val="22"/>
          <w:shd w:val="clear" w:color="auto" w:fill="FFFFFF"/>
        </w:rPr>
        <w:t>Reunión virtual del Comité de Instalaciones - Lunes 8 de enero de</w:t>
      </w:r>
      <w:r>
        <w:rPr>
          <w:rFonts w:eastAsia="Verdana"/>
          <w:color w:val="333333"/>
          <w:sz w:val="22"/>
          <w:szCs w:val="22"/>
          <w:shd w:val="clear" w:color="auto" w:fill="FFFFFF"/>
        </w:rPr>
        <w:t>l</w:t>
      </w:r>
      <w:r w:rsidRPr="001865B7">
        <w:rPr>
          <w:rFonts w:eastAsia="Verdana"/>
          <w:color w:val="333333"/>
          <w:sz w:val="22"/>
          <w:szCs w:val="22"/>
          <w:shd w:val="clear" w:color="auto" w:fill="FFFFFF"/>
        </w:rPr>
        <w:t xml:space="preserve"> 2024 a las 3:30 p.m.</w:t>
      </w:r>
    </w:p>
    <w:p w14:paraId="0FED8832" w14:textId="77777777" w:rsidR="001865B7" w:rsidRPr="00334329" w:rsidRDefault="001865B7" w:rsidP="00E000B5">
      <w:pPr>
        <w:spacing w:line="256" w:lineRule="auto"/>
        <w:rPr>
          <w:rFonts w:eastAsia="Verdana"/>
          <w:sz w:val="22"/>
          <w:szCs w:val="22"/>
        </w:rPr>
      </w:pPr>
    </w:p>
    <w:p w14:paraId="268E985E" w14:textId="7C0BA411" w:rsidR="001865B7" w:rsidRPr="00334329" w:rsidRDefault="001865B7" w:rsidP="001865B7">
      <w:pPr>
        <w:pStyle w:val="ListParagraph"/>
        <w:numPr>
          <w:ilvl w:val="0"/>
          <w:numId w:val="18"/>
        </w:numPr>
        <w:shd w:val="clear" w:color="auto" w:fill="FFFFFF" w:themeFill="background1"/>
        <w:textAlignment w:val="top"/>
        <w:rPr>
          <w:rFonts w:eastAsia="Verdana"/>
          <w:color w:val="333333"/>
          <w:sz w:val="22"/>
          <w:szCs w:val="22"/>
        </w:rPr>
      </w:pPr>
      <w:r w:rsidRPr="00334329">
        <w:rPr>
          <w:rFonts w:eastAsia="Verdana"/>
          <w:color w:val="333333"/>
          <w:sz w:val="22"/>
          <w:szCs w:val="22"/>
        </w:rPr>
        <w:t>Reunión virtual del Comité de Políticas - Jueves 4 de enero de</w:t>
      </w:r>
      <w:r>
        <w:rPr>
          <w:rFonts w:eastAsia="Verdana"/>
          <w:color w:val="333333"/>
          <w:sz w:val="22"/>
          <w:szCs w:val="22"/>
        </w:rPr>
        <w:t>l</w:t>
      </w:r>
      <w:r w:rsidRPr="00334329">
        <w:rPr>
          <w:rFonts w:eastAsia="Verdana"/>
          <w:color w:val="333333"/>
          <w:sz w:val="22"/>
          <w:szCs w:val="22"/>
        </w:rPr>
        <w:t xml:space="preserve"> </w:t>
      </w:r>
      <w:r w:rsidRPr="00500AFB">
        <w:rPr>
          <w:rFonts w:eastAsia="Verdana"/>
          <w:color w:val="333333"/>
          <w:sz w:val="22"/>
          <w:szCs w:val="22"/>
          <w:shd w:val="clear" w:color="auto" w:fill="FFFFFF"/>
        </w:rPr>
        <w:t>2024</w:t>
      </w:r>
      <w:r w:rsidRPr="00334329">
        <w:rPr>
          <w:rFonts w:eastAsia="Verdana"/>
          <w:color w:val="333333"/>
          <w:sz w:val="22"/>
          <w:szCs w:val="22"/>
        </w:rPr>
        <w:t>, a las 4 p.m.</w:t>
      </w:r>
    </w:p>
    <w:p w14:paraId="47781C73" w14:textId="77777777" w:rsidR="001865B7" w:rsidRPr="00334329" w:rsidRDefault="001865B7" w:rsidP="00E000B5">
      <w:pPr>
        <w:pStyle w:val="ListParagraph"/>
        <w:shd w:val="clear" w:color="auto" w:fill="FFFFFF" w:themeFill="background1"/>
        <w:textAlignment w:val="top"/>
        <w:rPr>
          <w:rFonts w:eastAsia="Verdana"/>
          <w:color w:val="333333"/>
          <w:sz w:val="22"/>
          <w:szCs w:val="22"/>
        </w:rPr>
      </w:pPr>
    </w:p>
    <w:p w14:paraId="65E83A7F" w14:textId="3C6EA70E" w:rsidR="001865B7" w:rsidRPr="001865B7" w:rsidRDefault="001865B7" w:rsidP="001865B7">
      <w:pPr>
        <w:pStyle w:val="ListParagraph"/>
        <w:numPr>
          <w:ilvl w:val="0"/>
          <w:numId w:val="18"/>
        </w:numPr>
        <w:spacing w:line="256" w:lineRule="auto"/>
        <w:rPr>
          <w:rFonts w:eastAsia="Verdana"/>
          <w:sz w:val="22"/>
          <w:szCs w:val="22"/>
        </w:rPr>
      </w:pPr>
      <w:r w:rsidRPr="001865B7">
        <w:rPr>
          <w:rFonts w:eastAsia="Verdana"/>
          <w:color w:val="333333"/>
          <w:sz w:val="22"/>
          <w:szCs w:val="22"/>
          <w:shd w:val="clear" w:color="auto" w:fill="FFFFFF"/>
        </w:rPr>
        <w:t>Reunión virtual del Comité de Finanzas - Jueves 4 de enero de</w:t>
      </w:r>
      <w:r>
        <w:rPr>
          <w:rFonts w:eastAsia="Verdana"/>
          <w:color w:val="333333"/>
          <w:sz w:val="22"/>
          <w:szCs w:val="22"/>
          <w:shd w:val="clear" w:color="auto" w:fill="FFFFFF"/>
        </w:rPr>
        <w:t>l</w:t>
      </w:r>
      <w:r w:rsidRPr="001865B7">
        <w:rPr>
          <w:rFonts w:eastAsia="Verdana"/>
          <w:color w:val="333333"/>
          <w:sz w:val="22"/>
          <w:szCs w:val="22"/>
          <w:shd w:val="clear" w:color="auto" w:fill="FFFFFF"/>
        </w:rPr>
        <w:t xml:space="preserve"> 2024 a las 5:30 p.m.</w:t>
      </w:r>
    </w:p>
    <w:p w14:paraId="1919085C" w14:textId="77777777" w:rsidR="001865B7" w:rsidRPr="00334329" w:rsidRDefault="001865B7" w:rsidP="00E000B5">
      <w:pPr>
        <w:spacing w:line="256" w:lineRule="auto"/>
        <w:rPr>
          <w:rFonts w:eastAsia="Verdana"/>
          <w:sz w:val="22"/>
          <w:szCs w:val="22"/>
        </w:rPr>
      </w:pPr>
    </w:p>
    <w:p w14:paraId="70626C50" w14:textId="4F63A2F0" w:rsidR="001865B7" w:rsidRPr="00334329" w:rsidRDefault="001865B7" w:rsidP="001865B7">
      <w:pPr>
        <w:pStyle w:val="ListParagraph"/>
        <w:numPr>
          <w:ilvl w:val="0"/>
          <w:numId w:val="18"/>
        </w:numPr>
        <w:rPr>
          <w:rFonts w:eastAsia="Verdana"/>
          <w:sz w:val="22"/>
          <w:szCs w:val="22"/>
        </w:rPr>
      </w:pPr>
      <w:r w:rsidRPr="00334329">
        <w:rPr>
          <w:rFonts w:eastAsia="Verdana"/>
          <w:color w:val="333333"/>
          <w:sz w:val="22"/>
          <w:szCs w:val="22"/>
          <w:shd w:val="clear" w:color="auto" w:fill="FFFFFF"/>
        </w:rPr>
        <w:t>Reunión virtual del Comité de Recursos Humanos - Lunes 8 de enero de</w:t>
      </w:r>
      <w:r>
        <w:rPr>
          <w:rFonts w:eastAsia="Verdana"/>
          <w:color w:val="333333"/>
          <w:sz w:val="22"/>
          <w:szCs w:val="22"/>
          <w:shd w:val="clear" w:color="auto" w:fill="FFFFFF"/>
        </w:rPr>
        <w:t>l</w:t>
      </w:r>
      <w:r w:rsidRPr="00334329">
        <w:rPr>
          <w:rFonts w:eastAsia="Verdana"/>
          <w:color w:val="333333"/>
          <w:sz w:val="22"/>
          <w:szCs w:val="22"/>
          <w:shd w:val="clear" w:color="auto" w:fill="FFFFFF"/>
        </w:rPr>
        <w:t xml:space="preserve"> 2024 a las 4:00 p.m.</w:t>
      </w:r>
    </w:p>
    <w:p w14:paraId="15C1B0C7" w14:textId="77777777" w:rsidR="002F2D97" w:rsidRPr="00334329" w:rsidRDefault="002F2D97" w:rsidP="31E1B881">
      <w:pPr>
        <w:rPr>
          <w:rFonts w:eastAsia="Verdana"/>
          <w:sz w:val="22"/>
          <w:szCs w:val="22"/>
        </w:rPr>
      </w:pPr>
    </w:p>
    <w:p w14:paraId="42A78727" w14:textId="77777777" w:rsidR="002F2D97" w:rsidRPr="00334329" w:rsidRDefault="002F2D97" w:rsidP="31E1B881">
      <w:pPr>
        <w:keepNext/>
        <w:jc w:val="center"/>
        <w:outlineLvl w:val="1"/>
        <w:rPr>
          <w:rFonts w:eastAsia="Verdana"/>
          <w:b/>
          <w:bCs/>
          <w:sz w:val="22"/>
          <w:szCs w:val="22"/>
        </w:rPr>
      </w:pPr>
    </w:p>
    <w:p w14:paraId="2FF8BA3C" w14:textId="2BE28843" w:rsidR="002F2D97" w:rsidRPr="00334329" w:rsidRDefault="001865B7" w:rsidP="31E1B881">
      <w:pPr>
        <w:keepNext/>
        <w:jc w:val="center"/>
        <w:outlineLvl w:val="1"/>
        <w:rPr>
          <w:rFonts w:eastAsia="Verdana"/>
          <w:b/>
          <w:bCs/>
          <w:sz w:val="22"/>
          <w:szCs w:val="22"/>
        </w:rPr>
      </w:pPr>
      <w:r w:rsidRPr="00334329">
        <w:rPr>
          <w:rFonts w:eastAsia="Verdana"/>
          <w:b/>
          <w:bCs/>
          <w:sz w:val="22"/>
          <w:szCs w:val="22"/>
        </w:rPr>
        <w:t xml:space="preserve">COMENTARIOS/CORRESPONDENCIA DE LA JUNTA DIRECTIVA </w:t>
      </w:r>
    </w:p>
    <w:p w14:paraId="4C6A7533" w14:textId="33F9C738" w:rsidR="00EF0E66" w:rsidRPr="00334329" w:rsidRDefault="00EF0E66" w:rsidP="31E1B881">
      <w:pPr>
        <w:keepNext/>
        <w:jc w:val="center"/>
        <w:outlineLvl w:val="1"/>
        <w:rPr>
          <w:rFonts w:eastAsia="Verdana"/>
          <w:b/>
          <w:bCs/>
          <w:sz w:val="22"/>
          <w:szCs w:val="22"/>
        </w:rPr>
      </w:pPr>
    </w:p>
    <w:bookmarkEnd w:id="0"/>
    <w:p w14:paraId="28FDA976" w14:textId="77777777" w:rsidR="001865B7" w:rsidRPr="00334329" w:rsidRDefault="001865B7" w:rsidP="001154FD">
      <w:pPr>
        <w:keepNext/>
        <w:jc w:val="center"/>
        <w:outlineLvl w:val="1"/>
        <w:rPr>
          <w:rFonts w:eastAsia="Verdana"/>
          <w:sz w:val="22"/>
          <w:szCs w:val="22"/>
        </w:rPr>
      </w:pPr>
      <w:r w:rsidRPr="00334329">
        <w:rPr>
          <w:rFonts w:eastAsia="Verdana"/>
          <w:b/>
          <w:bCs/>
          <w:sz w:val="22"/>
          <w:szCs w:val="22"/>
        </w:rPr>
        <w:t xml:space="preserve">Aplazamiento </w:t>
      </w:r>
    </w:p>
    <w:p w14:paraId="740D6C2E" w14:textId="77777777" w:rsidR="002F2D97" w:rsidRPr="00334329" w:rsidRDefault="002F2D97" w:rsidP="31E1B881">
      <w:pPr>
        <w:rPr>
          <w:rFonts w:eastAsia="Verdana"/>
          <w:sz w:val="22"/>
          <w:szCs w:val="22"/>
        </w:rPr>
      </w:pPr>
    </w:p>
    <w:p w14:paraId="3F014108" w14:textId="0D46152F" w:rsidR="00384765" w:rsidRPr="00334329" w:rsidRDefault="00384765" w:rsidP="002F2D97">
      <w:pPr>
        <w:rPr>
          <w:sz w:val="22"/>
          <w:szCs w:val="22"/>
        </w:rPr>
      </w:pPr>
    </w:p>
    <w:sectPr w:rsidR="00384765" w:rsidRPr="00334329" w:rsidSect="00E0388E">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367"/>
    <w:multiLevelType w:val="hybridMultilevel"/>
    <w:tmpl w:val="688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338C"/>
    <w:multiLevelType w:val="multilevel"/>
    <w:tmpl w:val="8FDECD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A93"/>
    <w:multiLevelType w:val="hybridMultilevel"/>
    <w:tmpl w:val="E6B4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52314"/>
    <w:multiLevelType w:val="hybridMultilevel"/>
    <w:tmpl w:val="C904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AE48FB"/>
    <w:multiLevelType w:val="hybridMultilevel"/>
    <w:tmpl w:val="2A6E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40BE3"/>
    <w:multiLevelType w:val="hybridMultilevel"/>
    <w:tmpl w:val="464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87A7F"/>
    <w:multiLevelType w:val="hybridMultilevel"/>
    <w:tmpl w:val="38E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7E76"/>
    <w:multiLevelType w:val="hybridMultilevel"/>
    <w:tmpl w:val="3CE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4263"/>
    <w:multiLevelType w:val="hybridMultilevel"/>
    <w:tmpl w:val="22B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129FC"/>
    <w:multiLevelType w:val="multilevel"/>
    <w:tmpl w:val="AC3E5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A57240"/>
    <w:multiLevelType w:val="multilevel"/>
    <w:tmpl w:val="93E89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545776"/>
    <w:multiLevelType w:val="multilevel"/>
    <w:tmpl w:val="318656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765482"/>
    <w:multiLevelType w:val="hybridMultilevel"/>
    <w:tmpl w:val="AC361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826F4F"/>
    <w:multiLevelType w:val="hybridMultilevel"/>
    <w:tmpl w:val="0A34A830"/>
    <w:lvl w:ilvl="0" w:tplc="CA42BCCA">
      <w:start w:val="1"/>
      <w:numFmt w:val="decimal"/>
      <w:lvlText w:val="%1."/>
      <w:lvlJc w:val="left"/>
      <w:pPr>
        <w:ind w:left="720" w:hanging="360"/>
      </w:pPr>
      <w:rPr>
        <w:rFonts w:ascii="Verdana" w:eastAsia="Verdana" w:hAnsi="Verdana" w:cs="Verdan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37B82"/>
    <w:multiLevelType w:val="hybridMultilevel"/>
    <w:tmpl w:val="C40C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8A1519"/>
    <w:multiLevelType w:val="multilevel"/>
    <w:tmpl w:val="0FEC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9321C"/>
    <w:multiLevelType w:val="multilevel"/>
    <w:tmpl w:val="DEE0CE2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DD3AA0"/>
    <w:multiLevelType w:val="hybridMultilevel"/>
    <w:tmpl w:val="5166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9A1D91"/>
    <w:multiLevelType w:val="hybridMultilevel"/>
    <w:tmpl w:val="DAC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86D3E"/>
    <w:multiLevelType w:val="multilevel"/>
    <w:tmpl w:val="431CF9E4"/>
    <w:lvl w:ilvl="0">
      <w:start w:val="1"/>
      <w:numFmt w:val="upperLetter"/>
      <w:lvlText w:val="%1."/>
      <w:lvlJc w:val="left"/>
      <w:pPr>
        <w:ind w:left="360" w:hanging="360"/>
      </w:pPr>
      <w:rPr>
        <w:b/>
        <w:vertAlign w:val="baseline"/>
      </w:rPr>
    </w:lvl>
    <w:lvl w:ilvl="1">
      <w:start w:val="5"/>
      <w:numFmt w:val="upp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232362">
    <w:abstractNumId w:val="15"/>
  </w:num>
  <w:num w:numId="2" w16cid:durableId="488639636">
    <w:abstractNumId w:val="3"/>
  </w:num>
  <w:num w:numId="3" w16cid:durableId="2112505925">
    <w:abstractNumId w:val="0"/>
  </w:num>
  <w:num w:numId="4" w16cid:durableId="868644072">
    <w:abstractNumId w:val="7"/>
  </w:num>
  <w:num w:numId="5" w16cid:durableId="1817136962">
    <w:abstractNumId w:val="6"/>
  </w:num>
  <w:num w:numId="6" w16cid:durableId="548689111">
    <w:abstractNumId w:val="18"/>
  </w:num>
  <w:num w:numId="7" w16cid:durableId="409549881">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746930">
    <w:abstractNumId w:val="17"/>
  </w:num>
  <w:num w:numId="9" w16cid:durableId="812795945">
    <w:abstractNumId w:val="14"/>
  </w:num>
  <w:num w:numId="10" w16cid:durableId="1631544931">
    <w:abstractNumId w:val="17"/>
  </w:num>
  <w:num w:numId="11" w16cid:durableId="1510677885">
    <w:abstractNumId w:val="14"/>
  </w:num>
  <w:num w:numId="12" w16cid:durableId="345862033">
    <w:abstractNumId w:val="19"/>
  </w:num>
  <w:num w:numId="13" w16cid:durableId="320623903">
    <w:abstractNumId w:val="17"/>
  </w:num>
  <w:num w:numId="14" w16cid:durableId="1226834626">
    <w:abstractNumId w:val="14"/>
  </w:num>
  <w:num w:numId="15" w16cid:durableId="1869441222">
    <w:abstractNumId w:val="12"/>
  </w:num>
  <w:num w:numId="16" w16cid:durableId="794373244">
    <w:abstractNumId w:val="17"/>
  </w:num>
  <w:num w:numId="17" w16cid:durableId="1586307957">
    <w:abstractNumId w:val="14"/>
  </w:num>
  <w:num w:numId="18" w16cid:durableId="510678571">
    <w:abstractNumId w:val="8"/>
  </w:num>
  <w:num w:numId="19" w16cid:durableId="806819169">
    <w:abstractNumId w:val="4"/>
  </w:num>
  <w:num w:numId="20" w16cid:durableId="850992304">
    <w:abstractNumId w:val="16"/>
  </w:num>
  <w:num w:numId="21" w16cid:durableId="1124423411">
    <w:abstractNumId w:val="13"/>
  </w:num>
  <w:num w:numId="22" w16cid:durableId="417487235">
    <w:abstractNumId w:val="5"/>
  </w:num>
  <w:num w:numId="23" w16cid:durableId="497044561">
    <w:abstractNumId w:val="2"/>
  </w:num>
  <w:num w:numId="24" w16cid:durableId="2051682738">
    <w:abstractNumId w:val="11"/>
  </w:num>
  <w:num w:numId="25" w16cid:durableId="2026250824">
    <w:abstractNumId w:val="9"/>
  </w:num>
  <w:num w:numId="26" w16cid:durableId="597493431">
    <w:abstractNumId w:val="1"/>
  </w:num>
  <w:num w:numId="27" w16cid:durableId="1398937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8"/>
    <w:rsid w:val="000143CD"/>
    <w:rsid w:val="00021591"/>
    <w:rsid w:val="000246BE"/>
    <w:rsid w:val="000262BA"/>
    <w:rsid w:val="000276EF"/>
    <w:rsid w:val="00035291"/>
    <w:rsid w:val="00037E08"/>
    <w:rsid w:val="000417EB"/>
    <w:rsid w:val="0004500F"/>
    <w:rsid w:val="00047458"/>
    <w:rsid w:val="00047705"/>
    <w:rsid w:val="00050818"/>
    <w:rsid w:val="00054671"/>
    <w:rsid w:val="000619E5"/>
    <w:rsid w:val="00063D4A"/>
    <w:rsid w:val="00071DA8"/>
    <w:rsid w:val="00083C8E"/>
    <w:rsid w:val="0008404C"/>
    <w:rsid w:val="00087E83"/>
    <w:rsid w:val="000933E6"/>
    <w:rsid w:val="0009666F"/>
    <w:rsid w:val="000C175D"/>
    <w:rsid w:val="000C69E3"/>
    <w:rsid w:val="000D0464"/>
    <w:rsid w:val="000D41C9"/>
    <w:rsid w:val="000D6E2E"/>
    <w:rsid w:val="000D7A1F"/>
    <w:rsid w:val="000E702A"/>
    <w:rsid w:val="000F5E7A"/>
    <w:rsid w:val="000F7CFF"/>
    <w:rsid w:val="0010380B"/>
    <w:rsid w:val="00105659"/>
    <w:rsid w:val="0011324F"/>
    <w:rsid w:val="00115CFE"/>
    <w:rsid w:val="00116596"/>
    <w:rsid w:val="00116925"/>
    <w:rsid w:val="001215A7"/>
    <w:rsid w:val="00123065"/>
    <w:rsid w:val="001272A7"/>
    <w:rsid w:val="001313C2"/>
    <w:rsid w:val="001345A3"/>
    <w:rsid w:val="0014545D"/>
    <w:rsid w:val="001514DE"/>
    <w:rsid w:val="00156046"/>
    <w:rsid w:val="00163FF7"/>
    <w:rsid w:val="00165170"/>
    <w:rsid w:val="00166289"/>
    <w:rsid w:val="00170F83"/>
    <w:rsid w:val="001745C5"/>
    <w:rsid w:val="001759BF"/>
    <w:rsid w:val="00180FEC"/>
    <w:rsid w:val="0018338A"/>
    <w:rsid w:val="001835DC"/>
    <w:rsid w:val="001865B7"/>
    <w:rsid w:val="00193E6E"/>
    <w:rsid w:val="001963EA"/>
    <w:rsid w:val="001968EE"/>
    <w:rsid w:val="001968F1"/>
    <w:rsid w:val="00197FB4"/>
    <w:rsid w:val="001A30D8"/>
    <w:rsid w:val="001A3BC6"/>
    <w:rsid w:val="001A7D63"/>
    <w:rsid w:val="001B2C57"/>
    <w:rsid w:val="001B2EA3"/>
    <w:rsid w:val="001B5D8B"/>
    <w:rsid w:val="001C0356"/>
    <w:rsid w:val="001C10F2"/>
    <w:rsid w:val="001C1E74"/>
    <w:rsid w:val="001E293E"/>
    <w:rsid w:val="001F404A"/>
    <w:rsid w:val="00200BC3"/>
    <w:rsid w:val="00204602"/>
    <w:rsid w:val="002118DC"/>
    <w:rsid w:val="0021262F"/>
    <w:rsid w:val="00212B29"/>
    <w:rsid w:val="00212B75"/>
    <w:rsid w:val="00213DC3"/>
    <w:rsid w:val="002145E2"/>
    <w:rsid w:val="00215E08"/>
    <w:rsid w:val="00217125"/>
    <w:rsid w:val="0022508D"/>
    <w:rsid w:val="002278D1"/>
    <w:rsid w:val="002334A9"/>
    <w:rsid w:val="00240DE3"/>
    <w:rsid w:val="0024519B"/>
    <w:rsid w:val="00245747"/>
    <w:rsid w:val="002523FC"/>
    <w:rsid w:val="00253048"/>
    <w:rsid w:val="00253AB8"/>
    <w:rsid w:val="00260A7E"/>
    <w:rsid w:val="00260D92"/>
    <w:rsid w:val="00262ED4"/>
    <w:rsid w:val="00263803"/>
    <w:rsid w:val="00264D4D"/>
    <w:rsid w:val="00277058"/>
    <w:rsid w:val="002777A1"/>
    <w:rsid w:val="00290686"/>
    <w:rsid w:val="00290AF8"/>
    <w:rsid w:val="00291BCB"/>
    <w:rsid w:val="00294E53"/>
    <w:rsid w:val="002967B4"/>
    <w:rsid w:val="002A01B0"/>
    <w:rsid w:val="002A39BC"/>
    <w:rsid w:val="002A74F9"/>
    <w:rsid w:val="002B134F"/>
    <w:rsid w:val="002B1ECE"/>
    <w:rsid w:val="002B57F1"/>
    <w:rsid w:val="002C3584"/>
    <w:rsid w:val="002C3DA3"/>
    <w:rsid w:val="002C5015"/>
    <w:rsid w:val="002D139D"/>
    <w:rsid w:val="002D3EC9"/>
    <w:rsid w:val="002D5200"/>
    <w:rsid w:val="002D6E30"/>
    <w:rsid w:val="002F0735"/>
    <w:rsid w:val="002F164D"/>
    <w:rsid w:val="002F2D97"/>
    <w:rsid w:val="002F49D0"/>
    <w:rsid w:val="002F74B8"/>
    <w:rsid w:val="003009CA"/>
    <w:rsid w:val="003032F4"/>
    <w:rsid w:val="0030369F"/>
    <w:rsid w:val="00316F08"/>
    <w:rsid w:val="00321854"/>
    <w:rsid w:val="00321B41"/>
    <w:rsid w:val="00324944"/>
    <w:rsid w:val="00325007"/>
    <w:rsid w:val="003270AD"/>
    <w:rsid w:val="0033008F"/>
    <w:rsid w:val="00330288"/>
    <w:rsid w:val="00334329"/>
    <w:rsid w:val="00334BAB"/>
    <w:rsid w:val="0034033D"/>
    <w:rsid w:val="00342162"/>
    <w:rsid w:val="00352EB6"/>
    <w:rsid w:val="003569D2"/>
    <w:rsid w:val="00365A33"/>
    <w:rsid w:val="00366641"/>
    <w:rsid w:val="00367428"/>
    <w:rsid w:val="0038359E"/>
    <w:rsid w:val="00384765"/>
    <w:rsid w:val="003A22C7"/>
    <w:rsid w:val="003A475D"/>
    <w:rsid w:val="003B0E39"/>
    <w:rsid w:val="003B3CBA"/>
    <w:rsid w:val="003B60C7"/>
    <w:rsid w:val="003B738C"/>
    <w:rsid w:val="003C1051"/>
    <w:rsid w:val="003C1233"/>
    <w:rsid w:val="003D1736"/>
    <w:rsid w:val="003E3947"/>
    <w:rsid w:val="003E45AE"/>
    <w:rsid w:val="003E77BD"/>
    <w:rsid w:val="003F2D75"/>
    <w:rsid w:val="003F350E"/>
    <w:rsid w:val="003F3632"/>
    <w:rsid w:val="00403790"/>
    <w:rsid w:val="004122B4"/>
    <w:rsid w:val="00414AB5"/>
    <w:rsid w:val="00420476"/>
    <w:rsid w:val="00423E1D"/>
    <w:rsid w:val="0043275B"/>
    <w:rsid w:val="00436F14"/>
    <w:rsid w:val="00437033"/>
    <w:rsid w:val="00441D88"/>
    <w:rsid w:val="004427BA"/>
    <w:rsid w:val="0045519D"/>
    <w:rsid w:val="004609AA"/>
    <w:rsid w:val="00460F7B"/>
    <w:rsid w:val="00461045"/>
    <w:rsid w:val="00462529"/>
    <w:rsid w:val="0046262B"/>
    <w:rsid w:val="00463315"/>
    <w:rsid w:val="00465762"/>
    <w:rsid w:val="00465AD1"/>
    <w:rsid w:val="00466910"/>
    <w:rsid w:val="00471E3E"/>
    <w:rsid w:val="004756B8"/>
    <w:rsid w:val="00484C39"/>
    <w:rsid w:val="00486E08"/>
    <w:rsid w:val="0048700B"/>
    <w:rsid w:val="00490884"/>
    <w:rsid w:val="004A0DC4"/>
    <w:rsid w:val="004A42D1"/>
    <w:rsid w:val="004A72C9"/>
    <w:rsid w:val="004A7B49"/>
    <w:rsid w:val="004A7D39"/>
    <w:rsid w:val="004B0685"/>
    <w:rsid w:val="004B109C"/>
    <w:rsid w:val="004B2F35"/>
    <w:rsid w:val="004C0124"/>
    <w:rsid w:val="004C4B03"/>
    <w:rsid w:val="004D0278"/>
    <w:rsid w:val="004D2CA3"/>
    <w:rsid w:val="004D630B"/>
    <w:rsid w:val="004D6ED3"/>
    <w:rsid w:val="004E7BF4"/>
    <w:rsid w:val="0050021A"/>
    <w:rsid w:val="00500AFB"/>
    <w:rsid w:val="00503C53"/>
    <w:rsid w:val="00504CF2"/>
    <w:rsid w:val="00511CD7"/>
    <w:rsid w:val="00513CF4"/>
    <w:rsid w:val="00514D42"/>
    <w:rsid w:val="00515399"/>
    <w:rsid w:val="00516FAD"/>
    <w:rsid w:val="0052484D"/>
    <w:rsid w:val="00527A43"/>
    <w:rsid w:val="0053387E"/>
    <w:rsid w:val="00541929"/>
    <w:rsid w:val="00544929"/>
    <w:rsid w:val="00545709"/>
    <w:rsid w:val="00547D3F"/>
    <w:rsid w:val="005506A9"/>
    <w:rsid w:val="00550CC9"/>
    <w:rsid w:val="00552BE1"/>
    <w:rsid w:val="005560B5"/>
    <w:rsid w:val="00557CE7"/>
    <w:rsid w:val="00557F12"/>
    <w:rsid w:val="0056032B"/>
    <w:rsid w:val="00564922"/>
    <w:rsid w:val="00564B58"/>
    <w:rsid w:val="0056510D"/>
    <w:rsid w:val="00576EE7"/>
    <w:rsid w:val="00583AE6"/>
    <w:rsid w:val="00584490"/>
    <w:rsid w:val="005860EF"/>
    <w:rsid w:val="0059608D"/>
    <w:rsid w:val="00597166"/>
    <w:rsid w:val="005A0B7B"/>
    <w:rsid w:val="005A4D0F"/>
    <w:rsid w:val="005B0E66"/>
    <w:rsid w:val="005B77CB"/>
    <w:rsid w:val="005B7C05"/>
    <w:rsid w:val="005C5A2D"/>
    <w:rsid w:val="005C650E"/>
    <w:rsid w:val="005D05D7"/>
    <w:rsid w:val="005D0A10"/>
    <w:rsid w:val="005E4F0C"/>
    <w:rsid w:val="005F198E"/>
    <w:rsid w:val="00600241"/>
    <w:rsid w:val="0060414C"/>
    <w:rsid w:val="00605030"/>
    <w:rsid w:val="00605D8B"/>
    <w:rsid w:val="00607F65"/>
    <w:rsid w:val="0063597F"/>
    <w:rsid w:val="006373DD"/>
    <w:rsid w:val="00641B7B"/>
    <w:rsid w:val="00653B70"/>
    <w:rsid w:val="00655352"/>
    <w:rsid w:val="0065789F"/>
    <w:rsid w:val="00664003"/>
    <w:rsid w:val="006668FA"/>
    <w:rsid w:val="00672644"/>
    <w:rsid w:val="00672979"/>
    <w:rsid w:val="00672CE6"/>
    <w:rsid w:val="00683472"/>
    <w:rsid w:val="0068372D"/>
    <w:rsid w:val="006852B8"/>
    <w:rsid w:val="006870A9"/>
    <w:rsid w:val="006956E4"/>
    <w:rsid w:val="006A0DB4"/>
    <w:rsid w:val="006A1B12"/>
    <w:rsid w:val="006A1C19"/>
    <w:rsid w:val="006B1050"/>
    <w:rsid w:val="006B23C8"/>
    <w:rsid w:val="006B50D0"/>
    <w:rsid w:val="006B55DE"/>
    <w:rsid w:val="006D29A3"/>
    <w:rsid w:val="006D3F6F"/>
    <w:rsid w:val="006D4167"/>
    <w:rsid w:val="006D4198"/>
    <w:rsid w:val="006D56F5"/>
    <w:rsid w:val="006E3325"/>
    <w:rsid w:val="006F0AC3"/>
    <w:rsid w:val="006F7A8F"/>
    <w:rsid w:val="00711A8F"/>
    <w:rsid w:val="00713343"/>
    <w:rsid w:val="00715494"/>
    <w:rsid w:val="007162A0"/>
    <w:rsid w:val="00716BC7"/>
    <w:rsid w:val="0072226E"/>
    <w:rsid w:val="007256B5"/>
    <w:rsid w:val="0072694D"/>
    <w:rsid w:val="0073003A"/>
    <w:rsid w:val="00734EA3"/>
    <w:rsid w:val="00735287"/>
    <w:rsid w:val="007360DE"/>
    <w:rsid w:val="00741E85"/>
    <w:rsid w:val="007422DD"/>
    <w:rsid w:val="00744D0A"/>
    <w:rsid w:val="00746607"/>
    <w:rsid w:val="00752898"/>
    <w:rsid w:val="00752E92"/>
    <w:rsid w:val="0075422B"/>
    <w:rsid w:val="0075448F"/>
    <w:rsid w:val="00765987"/>
    <w:rsid w:val="00766F0F"/>
    <w:rsid w:val="007706EA"/>
    <w:rsid w:val="007758B5"/>
    <w:rsid w:val="00776CEC"/>
    <w:rsid w:val="00776D60"/>
    <w:rsid w:val="00780F98"/>
    <w:rsid w:val="00783687"/>
    <w:rsid w:val="00791F57"/>
    <w:rsid w:val="0079379E"/>
    <w:rsid w:val="00795BCA"/>
    <w:rsid w:val="00797329"/>
    <w:rsid w:val="007A001B"/>
    <w:rsid w:val="007B27AF"/>
    <w:rsid w:val="007B4947"/>
    <w:rsid w:val="007B56D1"/>
    <w:rsid w:val="007B7816"/>
    <w:rsid w:val="007C15B3"/>
    <w:rsid w:val="007C3F24"/>
    <w:rsid w:val="007D3A8C"/>
    <w:rsid w:val="007D4DBA"/>
    <w:rsid w:val="007E30DE"/>
    <w:rsid w:val="007E722E"/>
    <w:rsid w:val="007E7F02"/>
    <w:rsid w:val="007F4A77"/>
    <w:rsid w:val="007F7AB8"/>
    <w:rsid w:val="00815C03"/>
    <w:rsid w:val="00825DBD"/>
    <w:rsid w:val="00830628"/>
    <w:rsid w:val="0083199D"/>
    <w:rsid w:val="00832700"/>
    <w:rsid w:val="00833748"/>
    <w:rsid w:val="00833A9F"/>
    <w:rsid w:val="00837FC7"/>
    <w:rsid w:val="00843441"/>
    <w:rsid w:val="00847358"/>
    <w:rsid w:val="008473F5"/>
    <w:rsid w:val="008515C6"/>
    <w:rsid w:val="00857C1B"/>
    <w:rsid w:val="00862B73"/>
    <w:rsid w:val="0086602C"/>
    <w:rsid w:val="00867075"/>
    <w:rsid w:val="00870F4F"/>
    <w:rsid w:val="0087120A"/>
    <w:rsid w:val="00871524"/>
    <w:rsid w:val="00871B22"/>
    <w:rsid w:val="00873B28"/>
    <w:rsid w:val="0088062C"/>
    <w:rsid w:val="00881FDC"/>
    <w:rsid w:val="0088216E"/>
    <w:rsid w:val="008821A2"/>
    <w:rsid w:val="00891E48"/>
    <w:rsid w:val="00896C93"/>
    <w:rsid w:val="008A2868"/>
    <w:rsid w:val="008A4A72"/>
    <w:rsid w:val="008A5354"/>
    <w:rsid w:val="008A7320"/>
    <w:rsid w:val="008B3F1A"/>
    <w:rsid w:val="008C15EE"/>
    <w:rsid w:val="008D201F"/>
    <w:rsid w:val="008D2871"/>
    <w:rsid w:val="008D4A9C"/>
    <w:rsid w:val="008D572A"/>
    <w:rsid w:val="008E54BD"/>
    <w:rsid w:val="008F2C70"/>
    <w:rsid w:val="008F33EB"/>
    <w:rsid w:val="008F58D1"/>
    <w:rsid w:val="00902208"/>
    <w:rsid w:val="0090423B"/>
    <w:rsid w:val="00905C4B"/>
    <w:rsid w:val="0091667F"/>
    <w:rsid w:val="00920DDF"/>
    <w:rsid w:val="00923176"/>
    <w:rsid w:val="00935AA5"/>
    <w:rsid w:val="00937234"/>
    <w:rsid w:val="00952925"/>
    <w:rsid w:val="00954B3E"/>
    <w:rsid w:val="00961FEE"/>
    <w:rsid w:val="00973CDC"/>
    <w:rsid w:val="00976231"/>
    <w:rsid w:val="0098135D"/>
    <w:rsid w:val="00982490"/>
    <w:rsid w:val="00982F71"/>
    <w:rsid w:val="0098362E"/>
    <w:rsid w:val="00983D6C"/>
    <w:rsid w:val="00984CD9"/>
    <w:rsid w:val="009902CD"/>
    <w:rsid w:val="00996FCA"/>
    <w:rsid w:val="009A03B2"/>
    <w:rsid w:val="009A0D84"/>
    <w:rsid w:val="009A1604"/>
    <w:rsid w:val="009C39D6"/>
    <w:rsid w:val="009D525B"/>
    <w:rsid w:val="009D5CAE"/>
    <w:rsid w:val="009D7885"/>
    <w:rsid w:val="009D7B13"/>
    <w:rsid w:val="009E0776"/>
    <w:rsid w:val="009E436B"/>
    <w:rsid w:val="009E73FD"/>
    <w:rsid w:val="009F0C91"/>
    <w:rsid w:val="00A04F5A"/>
    <w:rsid w:val="00A107DA"/>
    <w:rsid w:val="00A114BE"/>
    <w:rsid w:val="00A12D69"/>
    <w:rsid w:val="00A13788"/>
    <w:rsid w:val="00A138F6"/>
    <w:rsid w:val="00A2079F"/>
    <w:rsid w:val="00A20A9D"/>
    <w:rsid w:val="00A25132"/>
    <w:rsid w:val="00A30A06"/>
    <w:rsid w:val="00A32A5B"/>
    <w:rsid w:val="00A334AF"/>
    <w:rsid w:val="00A34D58"/>
    <w:rsid w:val="00A3632C"/>
    <w:rsid w:val="00A372E5"/>
    <w:rsid w:val="00A3768D"/>
    <w:rsid w:val="00A40153"/>
    <w:rsid w:val="00A477C0"/>
    <w:rsid w:val="00A51992"/>
    <w:rsid w:val="00A55D3A"/>
    <w:rsid w:val="00A561DA"/>
    <w:rsid w:val="00A56A34"/>
    <w:rsid w:val="00A57720"/>
    <w:rsid w:val="00A57F1D"/>
    <w:rsid w:val="00A6550F"/>
    <w:rsid w:val="00A676E0"/>
    <w:rsid w:val="00A73433"/>
    <w:rsid w:val="00A77EC3"/>
    <w:rsid w:val="00A8097A"/>
    <w:rsid w:val="00A91016"/>
    <w:rsid w:val="00A95FEA"/>
    <w:rsid w:val="00AA43A0"/>
    <w:rsid w:val="00AB1B40"/>
    <w:rsid w:val="00AC6F83"/>
    <w:rsid w:val="00AC7BA6"/>
    <w:rsid w:val="00AD113D"/>
    <w:rsid w:val="00AE5BE2"/>
    <w:rsid w:val="00AF38E3"/>
    <w:rsid w:val="00AF3C8F"/>
    <w:rsid w:val="00AF3E70"/>
    <w:rsid w:val="00B026B7"/>
    <w:rsid w:val="00B05C46"/>
    <w:rsid w:val="00B10999"/>
    <w:rsid w:val="00B20C59"/>
    <w:rsid w:val="00B21ADE"/>
    <w:rsid w:val="00B25D6F"/>
    <w:rsid w:val="00B26895"/>
    <w:rsid w:val="00B3438D"/>
    <w:rsid w:val="00B3523B"/>
    <w:rsid w:val="00B36A15"/>
    <w:rsid w:val="00B46F5E"/>
    <w:rsid w:val="00B563BF"/>
    <w:rsid w:val="00B57368"/>
    <w:rsid w:val="00B57399"/>
    <w:rsid w:val="00B57FA7"/>
    <w:rsid w:val="00B62D17"/>
    <w:rsid w:val="00B655F7"/>
    <w:rsid w:val="00B70335"/>
    <w:rsid w:val="00B704A5"/>
    <w:rsid w:val="00B71EB2"/>
    <w:rsid w:val="00B724A4"/>
    <w:rsid w:val="00B738A1"/>
    <w:rsid w:val="00B77B87"/>
    <w:rsid w:val="00B81625"/>
    <w:rsid w:val="00B91907"/>
    <w:rsid w:val="00B9488A"/>
    <w:rsid w:val="00BA2114"/>
    <w:rsid w:val="00BB007E"/>
    <w:rsid w:val="00BB091B"/>
    <w:rsid w:val="00BB2780"/>
    <w:rsid w:val="00BB653A"/>
    <w:rsid w:val="00BC2C8D"/>
    <w:rsid w:val="00BD07D1"/>
    <w:rsid w:val="00BD56EB"/>
    <w:rsid w:val="00BD6270"/>
    <w:rsid w:val="00BD658E"/>
    <w:rsid w:val="00BD7CBF"/>
    <w:rsid w:val="00BE377F"/>
    <w:rsid w:val="00BF0DED"/>
    <w:rsid w:val="00BF7AD1"/>
    <w:rsid w:val="00BF7D5A"/>
    <w:rsid w:val="00C004AE"/>
    <w:rsid w:val="00C022C1"/>
    <w:rsid w:val="00C02F3D"/>
    <w:rsid w:val="00C13A25"/>
    <w:rsid w:val="00C13C94"/>
    <w:rsid w:val="00C160B4"/>
    <w:rsid w:val="00C245EB"/>
    <w:rsid w:val="00C3113E"/>
    <w:rsid w:val="00C32217"/>
    <w:rsid w:val="00C3699F"/>
    <w:rsid w:val="00C45BDD"/>
    <w:rsid w:val="00C503D9"/>
    <w:rsid w:val="00C52F33"/>
    <w:rsid w:val="00C549C8"/>
    <w:rsid w:val="00C56502"/>
    <w:rsid w:val="00C57D6D"/>
    <w:rsid w:val="00C61BE3"/>
    <w:rsid w:val="00C657E6"/>
    <w:rsid w:val="00C70846"/>
    <w:rsid w:val="00C715D4"/>
    <w:rsid w:val="00C747BF"/>
    <w:rsid w:val="00C7489D"/>
    <w:rsid w:val="00C74F16"/>
    <w:rsid w:val="00C7737A"/>
    <w:rsid w:val="00C8041F"/>
    <w:rsid w:val="00C86E1B"/>
    <w:rsid w:val="00C93B82"/>
    <w:rsid w:val="00CA1D0F"/>
    <w:rsid w:val="00CA6685"/>
    <w:rsid w:val="00CB0B20"/>
    <w:rsid w:val="00CB1548"/>
    <w:rsid w:val="00CB55A7"/>
    <w:rsid w:val="00CB7EB2"/>
    <w:rsid w:val="00CC167F"/>
    <w:rsid w:val="00CC22D4"/>
    <w:rsid w:val="00CC4FAF"/>
    <w:rsid w:val="00CC515A"/>
    <w:rsid w:val="00CC6FA4"/>
    <w:rsid w:val="00CC779B"/>
    <w:rsid w:val="00CC7E5E"/>
    <w:rsid w:val="00CD022E"/>
    <w:rsid w:val="00CD0606"/>
    <w:rsid w:val="00CD1C2F"/>
    <w:rsid w:val="00CD4FFE"/>
    <w:rsid w:val="00CE0BDF"/>
    <w:rsid w:val="00CE2D3C"/>
    <w:rsid w:val="00CF09D1"/>
    <w:rsid w:val="00CF1311"/>
    <w:rsid w:val="00CF2703"/>
    <w:rsid w:val="00CF31A6"/>
    <w:rsid w:val="00CF7143"/>
    <w:rsid w:val="00D033A5"/>
    <w:rsid w:val="00D0443F"/>
    <w:rsid w:val="00D06D1A"/>
    <w:rsid w:val="00D06D33"/>
    <w:rsid w:val="00D07351"/>
    <w:rsid w:val="00D14A10"/>
    <w:rsid w:val="00D20969"/>
    <w:rsid w:val="00D20F60"/>
    <w:rsid w:val="00D22842"/>
    <w:rsid w:val="00D23023"/>
    <w:rsid w:val="00D245F9"/>
    <w:rsid w:val="00D26679"/>
    <w:rsid w:val="00D335BA"/>
    <w:rsid w:val="00D343BC"/>
    <w:rsid w:val="00D36D98"/>
    <w:rsid w:val="00D4167F"/>
    <w:rsid w:val="00D560C2"/>
    <w:rsid w:val="00D57E75"/>
    <w:rsid w:val="00D66D85"/>
    <w:rsid w:val="00D70FCE"/>
    <w:rsid w:val="00D71942"/>
    <w:rsid w:val="00D745FA"/>
    <w:rsid w:val="00D74DDD"/>
    <w:rsid w:val="00D75459"/>
    <w:rsid w:val="00D75F7C"/>
    <w:rsid w:val="00D76C68"/>
    <w:rsid w:val="00D7778B"/>
    <w:rsid w:val="00D83A2D"/>
    <w:rsid w:val="00D85366"/>
    <w:rsid w:val="00D87004"/>
    <w:rsid w:val="00D92CA8"/>
    <w:rsid w:val="00D95A53"/>
    <w:rsid w:val="00DB0548"/>
    <w:rsid w:val="00DB27EB"/>
    <w:rsid w:val="00DB667D"/>
    <w:rsid w:val="00DB67F6"/>
    <w:rsid w:val="00DB6F5C"/>
    <w:rsid w:val="00DC10D6"/>
    <w:rsid w:val="00DC1222"/>
    <w:rsid w:val="00DE050F"/>
    <w:rsid w:val="00DF38B8"/>
    <w:rsid w:val="00DF56CE"/>
    <w:rsid w:val="00E0388E"/>
    <w:rsid w:val="00E03DE1"/>
    <w:rsid w:val="00E05C2D"/>
    <w:rsid w:val="00E1107B"/>
    <w:rsid w:val="00E268D5"/>
    <w:rsid w:val="00E33534"/>
    <w:rsid w:val="00E41FA3"/>
    <w:rsid w:val="00E43C8B"/>
    <w:rsid w:val="00E528D0"/>
    <w:rsid w:val="00E565DB"/>
    <w:rsid w:val="00E570C4"/>
    <w:rsid w:val="00E648AF"/>
    <w:rsid w:val="00E72840"/>
    <w:rsid w:val="00E7438E"/>
    <w:rsid w:val="00E74923"/>
    <w:rsid w:val="00E81D5B"/>
    <w:rsid w:val="00E92648"/>
    <w:rsid w:val="00EA096E"/>
    <w:rsid w:val="00EA1467"/>
    <w:rsid w:val="00EB4DC5"/>
    <w:rsid w:val="00EC0F4D"/>
    <w:rsid w:val="00EC0FEC"/>
    <w:rsid w:val="00EC1940"/>
    <w:rsid w:val="00EC203A"/>
    <w:rsid w:val="00ED02F0"/>
    <w:rsid w:val="00ED1480"/>
    <w:rsid w:val="00ED186F"/>
    <w:rsid w:val="00EE1CE2"/>
    <w:rsid w:val="00EE2CC1"/>
    <w:rsid w:val="00EE3259"/>
    <w:rsid w:val="00EE4D75"/>
    <w:rsid w:val="00EE5CDD"/>
    <w:rsid w:val="00EE62F8"/>
    <w:rsid w:val="00EF0E66"/>
    <w:rsid w:val="00F07B4B"/>
    <w:rsid w:val="00F129BA"/>
    <w:rsid w:val="00F14828"/>
    <w:rsid w:val="00F148AA"/>
    <w:rsid w:val="00F167C8"/>
    <w:rsid w:val="00F23669"/>
    <w:rsid w:val="00F257CA"/>
    <w:rsid w:val="00F3292F"/>
    <w:rsid w:val="00F40714"/>
    <w:rsid w:val="00F4123F"/>
    <w:rsid w:val="00F4493F"/>
    <w:rsid w:val="00F4583B"/>
    <w:rsid w:val="00F45F82"/>
    <w:rsid w:val="00F50449"/>
    <w:rsid w:val="00F53318"/>
    <w:rsid w:val="00F73E82"/>
    <w:rsid w:val="00F76CB3"/>
    <w:rsid w:val="00F77B66"/>
    <w:rsid w:val="00F819D6"/>
    <w:rsid w:val="00F8275C"/>
    <w:rsid w:val="00F82870"/>
    <w:rsid w:val="00F85297"/>
    <w:rsid w:val="00F8747F"/>
    <w:rsid w:val="00F87693"/>
    <w:rsid w:val="00F90605"/>
    <w:rsid w:val="00F91D95"/>
    <w:rsid w:val="00F979E3"/>
    <w:rsid w:val="00FA1864"/>
    <w:rsid w:val="00FA452D"/>
    <w:rsid w:val="00FC5E9C"/>
    <w:rsid w:val="00FD3920"/>
    <w:rsid w:val="00FD789B"/>
    <w:rsid w:val="00FE2DC0"/>
    <w:rsid w:val="00FE4076"/>
    <w:rsid w:val="00FE69BD"/>
    <w:rsid w:val="00FE757B"/>
    <w:rsid w:val="00FF2ACB"/>
    <w:rsid w:val="00FF5CFA"/>
    <w:rsid w:val="011A54AB"/>
    <w:rsid w:val="0321F527"/>
    <w:rsid w:val="03D1F01B"/>
    <w:rsid w:val="041B9956"/>
    <w:rsid w:val="045494C8"/>
    <w:rsid w:val="04D1BE2E"/>
    <w:rsid w:val="050B1E75"/>
    <w:rsid w:val="05B9CCB7"/>
    <w:rsid w:val="05D6701D"/>
    <w:rsid w:val="075DE104"/>
    <w:rsid w:val="076EC575"/>
    <w:rsid w:val="093DF1A5"/>
    <w:rsid w:val="09CF6658"/>
    <w:rsid w:val="0BD5147A"/>
    <w:rsid w:val="0BEE3CD7"/>
    <w:rsid w:val="0C3D0681"/>
    <w:rsid w:val="0D7CCE70"/>
    <w:rsid w:val="0E21A869"/>
    <w:rsid w:val="0E509C14"/>
    <w:rsid w:val="0E6C9554"/>
    <w:rsid w:val="0F189ED1"/>
    <w:rsid w:val="0F472FEA"/>
    <w:rsid w:val="0FD97944"/>
    <w:rsid w:val="10B6A950"/>
    <w:rsid w:val="10D89DB6"/>
    <w:rsid w:val="114106AE"/>
    <w:rsid w:val="11E3C87B"/>
    <w:rsid w:val="125D7E5B"/>
    <w:rsid w:val="12C4EE1F"/>
    <w:rsid w:val="167500E9"/>
    <w:rsid w:val="184A5EDF"/>
    <w:rsid w:val="18FB0CEE"/>
    <w:rsid w:val="1A689040"/>
    <w:rsid w:val="1A7C625A"/>
    <w:rsid w:val="1B768D84"/>
    <w:rsid w:val="1BEB3844"/>
    <w:rsid w:val="1F22D906"/>
    <w:rsid w:val="1F509EA7"/>
    <w:rsid w:val="1F78125B"/>
    <w:rsid w:val="1FC994DF"/>
    <w:rsid w:val="21A13183"/>
    <w:rsid w:val="21BA59E0"/>
    <w:rsid w:val="2674A2A6"/>
    <w:rsid w:val="2685DD7D"/>
    <w:rsid w:val="273E8518"/>
    <w:rsid w:val="275C18D9"/>
    <w:rsid w:val="27B87F6E"/>
    <w:rsid w:val="28F2FB23"/>
    <w:rsid w:val="293CD151"/>
    <w:rsid w:val="29C56BC5"/>
    <w:rsid w:val="2A88C81A"/>
    <w:rsid w:val="2BEEFE7E"/>
    <w:rsid w:val="2C31C83A"/>
    <w:rsid w:val="2DBE7EC0"/>
    <w:rsid w:val="2DC66C46"/>
    <w:rsid w:val="3006589E"/>
    <w:rsid w:val="3034AD49"/>
    <w:rsid w:val="31E1B881"/>
    <w:rsid w:val="335A3DE7"/>
    <w:rsid w:val="33B199F1"/>
    <w:rsid w:val="35CB2FEB"/>
    <w:rsid w:val="368AC670"/>
    <w:rsid w:val="36DFF5D7"/>
    <w:rsid w:val="37CA959E"/>
    <w:rsid w:val="382696D1"/>
    <w:rsid w:val="39013167"/>
    <w:rsid w:val="39085B74"/>
    <w:rsid w:val="39126C3E"/>
    <w:rsid w:val="3933BE8F"/>
    <w:rsid w:val="3B29EFC1"/>
    <w:rsid w:val="3C1AC58B"/>
    <w:rsid w:val="3D4E01B5"/>
    <w:rsid w:val="3DC367B3"/>
    <w:rsid w:val="40FB0875"/>
    <w:rsid w:val="410C434C"/>
    <w:rsid w:val="411430D2"/>
    <w:rsid w:val="41256BA9"/>
    <w:rsid w:val="413CD836"/>
    <w:rsid w:val="42609E88"/>
    <w:rsid w:val="4346B008"/>
    <w:rsid w:val="43694978"/>
    <w:rsid w:val="4492A203"/>
    <w:rsid w:val="44BA3935"/>
    <w:rsid w:val="483CBA9B"/>
    <w:rsid w:val="498479CB"/>
    <w:rsid w:val="49F1B359"/>
    <w:rsid w:val="4AC46069"/>
    <w:rsid w:val="4B1C4272"/>
    <w:rsid w:val="4B923B7A"/>
    <w:rsid w:val="4EB42613"/>
    <w:rsid w:val="4EBE6A1F"/>
    <w:rsid w:val="4F755BDE"/>
    <w:rsid w:val="4FF3B8D3"/>
    <w:rsid w:val="5047CC80"/>
    <w:rsid w:val="504F53DB"/>
    <w:rsid w:val="5060F4DD"/>
    <w:rsid w:val="5577C7DE"/>
    <w:rsid w:val="5791A89A"/>
    <w:rsid w:val="579D922F"/>
    <w:rsid w:val="585B0859"/>
    <w:rsid w:val="587430B6"/>
    <w:rsid w:val="59356681"/>
    <w:rsid w:val="5966F5DA"/>
    <w:rsid w:val="5A6758F6"/>
    <w:rsid w:val="5C57DAF5"/>
    <w:rsid w:val="5CA8E1BC"/>
    <w:rsid w:val="5D2E797C"/>
    <w:rsid w:val="5D5A6097"/>
    <w:rsid w:val="5F11E4E7"/>
    <w:rsid w:val="60661A3E"/>
    <w:rsid w:val="6164B734"/>
    <w:rsid w:val="6201EA9F"/>
    <w:rsid w:val="6289F9CD"/>
    <w:rsid w:val="65B5F047"/>
    <w:rsid w:val="66252460"/>
    <w:rsid w:val="6667E34A"/>
    <w:rsid w:val="66BB449F"/>
    <w:rsid w:val="67A7CC64"/>
    <w:rsid w:val="6803B3AB"/>
    <w:rsid w:val="68D660BB"/>
    <w:rsid w:val="69E34C0B"/>
    <w:rsid w:val="69EABB5B"/>
    <w:rsid w:val="6A14EA0A"/>
    <w:rsid w:val="6B1B660A"/>
    <w:rsid w:val="6BAF743B"/>
    <w:rsid w:val="6C46D19D"/>
    <w:rsid w:val="6CACC754"/>
    <w:rsid w:val="6D16EA00"/>
    <w:rsid w:val="6D449D46"/>
    <w:rsid w:val="6DA9D1DE"/>
    <w:rsid w:val="6DCDF388"/>
    <w:rsid w:val="6F4FF637"/>
    <w:rsid w:val="6F8AF819"/>
    <w:rsid w:val="6FBACBCF"/>
    <w:rsid w:val="6FF029A8"/>
    <w:rsid w:val="707C3E08"/>
    <w:rsid w:val="70842B8E"/>
    <w:rsid w:val="71AC341B"/>
    <w:rsid w:val="72208A3A"/>
    <w:rsid w:val="72416888"/>
    <w:rsid w:val="72EA7F0B"/>
    <w:rsid w:val="73BBCC50"/>
    <w:rsid w:val="7568D788"/>
    <w:rsid w:val="76EB7F8C"/>
    <w:rsid w:val="7704A7E9"/>
    <w:rsid w:val="77EBEEA0"/>
    <w:rsid w:val="78A0784A"/>
    <w:rsid w:val="790EA37D"/>
    <w:rsid w:val="7958DBEA"/>
    <w:rsid w:val="7B698481"/>
    <w:rsid w:val="7BBEF0AF"/>
    <w:rsid w:val="7CB9A41B"/>
    <w:rsid w:val="7E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1FA0"/>
  <w15:chartTrackingRefBased/>
  <w15:docId w15:val="{146C92AE-FCAB-48FB-82B4-D6506B2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15C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515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15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15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062C"/>
    <w:rPr>
      <w:b/>
      <w:bCs/>
    </w:rPr>
  </w:style>
  <w:style w:type="paragraph" w:styleId="NormalWeb">
    <w:name w:val="Normal (Web)"/>
    <w:basedOn w:val="Normal"/>
    <w:uiPriority w:val="99"/>
    <w:unhideWhenUsed/>
    <w:rsid w:val="00A372E5"/>
    <w:pPr>
      <w:spacing w:before="100" w:beforeAutospacing="1" w:after="100" w:afterAutospacing="1"/>
    </w:pPr>
  </w:style>
  <w:style w:type="paragraph" w:styleId="ListParagraph">
    <w:name w:val="List Paragraph"/>
    <w:basedOn w:val="Normal"/>
    <w:uiPriority w:val="34"/>
    <w:qFormat/>
    <w:rsid w:val="00F45F82"/>
    <w:pPr>
      <w:ind w:left="720"/>
      <w:contextualSpacing/>
    </w:pPr>
  </w:style>
  <w:style w:type="character" w:customStyle="1" w:styleId="Heading2Char">
    <w:name w:val="Heading 2 Char"/>
    <w:basedOn w:val="DefaultParagraphFont"/>
    <w:link w:val="Heading2"/>
    <w:semiHidden/>
    <w:rsid w:val="008515C6"/>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515C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515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515C6"/>
    <w:rPr>
      <w:rFonts w:ascii="Calibri" w:eastAsia="Times New Roman" w:hAnsi="Calibri" w:cs="Times New Roman"/>
      <w:b/>
      <w:bCs/>
    </w:rPr>
  </w:style>
  <w:style w:type="paragraph" w:customStyle="1" w:styleId="xmsonormal">
    <w:name w:val="x_msonormal"/>
    <w:basedOn w:val="Normal"/>
    <w:uiPriority w:val="99"/>
    <w:rsid w:val="008515C6"/>
    <w:pPr>
      <w:spacing w:before="100" w:beforeAutospacing="1" w:after="100" w:afterAutospacing="1"/>
    </w:pPr>
  </w:style>
  <w:style w:type="character" w:customStyle="1" w:styleId="markuix1jojdj">
    <w:name w:val="markuix1jojdj"/>
    <w:basedOn w:val="DefaultParagraphFont"/>
    <w:rsid w:val="008515C6"/>
  </w:style>
  <w:style w:type="character" w:customStyle="1" w:styleId="markqo9c080y5">
    <w:name w:val="markqo9c080y5"/>
    <w:basedOn w:val="DefaultParagraphFont"/>
    <w:rsid w:val="008515C6"/>
  </w:style>
  <w:style w:type="character" w:customStyle="1" w:styleId="markczm8bqzdu">
    <w:name w:val="markczm8bqzdu"/>
    <w:basedOn w:val="DefaultParagraphFont"/>
    <w:rsid w:val="00E268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
      <w:bodyDiv w:val="1"/>
      <w:marLeft w:val="0"/>
      <w:marRight w:val="0"/>
      <w:marTop w:val="0"/>
      <w:marBottom w:val="0"/>
      <w:divBdr>
        <w:top w:val="none" w:sz="0" w:space="0" w:color="auto"/>
        <w:left w:val="none" w:sz="0" w:space="0" w:color="auto"/>
        <w:bottom w:val="none" w:sz="0" w:space="0" w:color="auto"/>
        <w:right w:val="none" w:sz="0" w:space="0" w:color="auto"/>
      </w:divBdr>
    </w:div>
    <w:div w:id="12802493">
      <w:bodyDiv w:val="1"/>
      <w:marLeft w:val="0"/>
      <w:marRight w:val="0"/>
      <w:marTop w:val="0"/>
      <w:marBottom w:val="0"/>
      <w:divBdr>
        <w:top w:val="none" w:sz="0" w:space="0" w:color="auto"/>
        <w:left w:val="none" w:sz="0" w:space="0" w:color="auto"/>
        <w:bottom w:val="none" w:sz="0" w:space="0" w:color="auto"/>
        <w:right w:val="none" w:sz="0" w:space="0" w:color="auto"/>
      </w:divBdr>
    </w:div>
    <w:div w:id="30150872">
      <w:bodyDiv w:val="1"/>
      <w:marLeft w:val="0"/>
      <w:marRight w:val="0"/>
      <w:marTop w:val="0"/>
      <w:marBottom w:val="0"/>
      <w:divBdr>
        <w:top w:val="none" w:sz="0" w:space="0" w:color="auto"/>
        <w:left w:val="none" w:sz="0" w:space="0" w:color="auto"/>
        <w:bottom w:val="none" w:sz="0" w:space="0" w:color="auto"/>
        <w:right w:val="none" w:sz="0" w:space="0" w:color="auto"/>
      </w:divBdr>
    </w:div>
    <w:div w:id="57636858">
      <w:bodyDiv w:val="1"/>
      <w:marLeft w:val="0"/>
      <w:marRight w:val="0"/>
      <w:marTop w:val="0"/>
      <w:marBottom w:val="0"/>
      <w:divBdr>
        <w:top w:val="none" w:sz="0" w:space="0" w:color="auto"/>
        <w:left w:val="none" w:sz="0" w:space="0" w:color="auto"/>
        <w:bottom w:val="none" w:sz="0" w:space="0" w:color="auto"/>
        <w:right w:val="none" w:sz="0" w:space="0" w:color="auto"/>
      </w:divBdr>
    </w:div>
    <w:div w:id="65274329">
      <w:bodyDiv w:val="1"/>
      <w:marLeft w:val="0"/>
      <w:marRight w:val="0"/>
      <w:marTop w:val="0"/>
      <w:marBottom w:val="0"/>
      <w:divBdr>
        <w:top w:val="none" w:sz="0" w:space="0" w:color="auto"/>
        <w:left w:val="none" w:sz="0" w:space="0" w:color="auto"/>
        <w:bottom w:val="none" w:sz="0" w:space="0" w:color="auto"/>
        <w:right w:val="none" w:sz="0" w:space="0" w:color="auto"/>
      </w:divBdr>
    </w:div>
    <w:div w:id="95759580">
      <w:bodyDiv w:val="1"/>
      <w:marLeft w:val="0"/>
      <w:marRight w:val="0"/>
      <w:marTop w:val="0"/>
      <w:marBottom w:val="0"/>
      <w:divBdr>
        <w:top w:val="none" w:sz="0" w:space="0" w:color="auto"/>
        <w:left w:val="none" w:sz="0" w:space="0" w:color="auto"/>
        <w:bottom w:val="none" w:sz="0" w:space="0" w:color="auto"/>
        <w:right w:val="none" w:sz="0" w:space="0" w:color="auto"/>
      </w:divBdr>
      <w:divsChild>
        <w:div w:id="1165321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6139">
      <w:bodyDiv w:val="1"/>
      <w:marLeft w:val="0"/>
      <w:marRight w:val="0"/>
      <w:marTop w:val="0"/>
      <w:marBottom w:val="0"/>
      <w:divBdr>
        <w:top w:val="none" w:sz="0" w:space="0" w:color="auto"/>
        <w:left w:val="none" w:sz="0" w:space="0" w:color="auto"/>
        <w:bottom w:val="none" w:sz="0" w:space="0" w:color="auto"/>
        <w:right w:val="none" w:sz="0" w:space="0" w:color="auto"/>
      </w:divBdr>
    </w:div>
    <w:div w:id="204946571">
      <w:bodyDiv w:val="1"/>
      <w:marLeft w:val="0"/>
      <w:marRight w:val="0"/>
      <w:marTop w:val="0"/>
      <w:marBottom w:val="0"/>
      <w:divBdr>
        <w:top w:val="none" w:sz="0" w:space="0" w:color="auto"/>
        <w:left w:val="none" w:sz="0" w:space="0" w:color="auto"/>
        <w:bottom w:val="none" w:sz="0" w:space="0" w:color="auto"/>
        <w:right w:val="none" w:sz="0" w:space="0" w:color="auto"/>
      </w:divBdr>
      <w:divsChild>
        <w:div w:id="1609002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88577118">
      <w:bodyDiv w:val="1"/>
      <w:marLeft w:val="0"/>
      <w:marRight w:val="0"/>
      <w:marTop w:val="0"/>
      <w:marBottom w:val="0"/>
      <w:divBdr>
        <w:top w:val="none" w:sz="0" w:space="0" w:color="auto"/>
        <w:left w:val="none" w:sz="0" w:space="0" w:color="auto"/>
        <w:bottom w:val="none" w:sz="0" w:space="0" w:color="auto"/>
        <w:right w:val="none" w:sz="0" w:space="0" w:color="auto"/>
      </w:divBdr>
      <w:divsChild>
        <w:div w:id="58215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5318002">
      <w:bodyDiv w:val="1"/>
      <w:marLeft w:val="0"/>
      <w:marRight w:val="0"/>
      <w:marTop w:val="0"/>
      <w:marBottom w:val="0"/>
      <w:divBdr>
        <w:top w:val="none" w:sz="0" w:space="0" w:color="auto"/>
        <w:left w:val="none" w:sz="0" w:space="0" w:color="auto"/>
        <w:bottom w:val="none" w:sz="0" w:space="0" w:color="auto"/>
        <w:right w:val="none" w:sz="0" w:space="0" w:color="auto"/>
      </w:divBdr>
      <w:divsChild>
        <w:div w:id="301354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9759983">
      <w:bodyDiv w:val="1"/>
      <w:marLeft w:val="0"/>
      <w:marRight w:val="0"/>
      <w:marTop w:val="0"/>
      <w:marBottom w:val="0"/>
      <w:divBdr>
        <w:top w:val="none" w:sz="0" w:space="0" w:color="auto"/>
        <w:left w:val="none" w:sz="0" w:space="0" w:color="auto"/>
        <w:bottom w:val="none" w:sz="0" w:space="0" w:color="auto"/>
        <w:right w:val="none" w:sz="0" w:space="0" w:color="auto"/>
      </w:divBdr>
      <w:divsChild>
        <w:div w:id="4096660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44692440">
      <w:bodyDiv w:val="1"/>
      <w:marLeft w:val="0"/>
      <w:marRight w:val="0"/>
      <w:marTop w:val="0"/>
      <w:marBottom w:val="0"/>
      <w:divBdr>
        <w:top w:val="none" w:sz="0" w:space="0" w:color="auto"/>
        <w:left w:val="none" w:sz="0" w:space="0" w:color="auto"/>
        <w:bottom w:val="none" w:sz="0" w:space="0" w:color="auto"/>
        <w:right w:val="none" w:sz="0" w:space="0" w:color="auto"/>
      </w:divBdr>
    </w:div>
    <w:div w:id="460732718">
      <w:bodyDiv w:val="1"/>
      <w:marLeft w:val="0"/>
      <w:marRight w:val="0"/>
      <w:marTop w:val="0"/>
      <w:marBottom w:val="0"/>
      <w:divBdr>
        <w:top w:val="none" w:sz="0" w:space="0" w:color="auto"/>
        <w:left w:val="none" w:sz="0" w:space="0" w:color="auto"/>
        <w:bottom w:val="none" w:sz="0" w:space="0" w:color="auto"/>
        <w:right w:val="none" w:sz="0" w:space="0" w:color="auto"/>
      </w:divBdr>
    </w:div>
    <w:div w:id="469324742">
      <w:bodyDiv w:val="1"/>
      <w:marLeft w:val="0"/>
      <w:marRight w:val="0"/>
      <w:marTop w:val="0"/>
      <w:marBottom w:val="0"/>
      <w:divBdr>
        <w:top w:val="none" w:sz="0" w:space="0" w:color="auto"/>
        <w:left w:val="none" w:sz="0" w:space="0" w:color="auto"/>
        <w:bottom w:val="none" w:sz="0" w:space="0" w:color="auto"/>
        <w:right w:val="none" w:sz="0" w:space="0" w:color="auto"/>
      </w:divBdr>
    </w:div>
    <w:div w:id="543835119">
      <w:bodyDiv w:val="1"/>
      <w:marLeft w:val="0"/>
      <w:marRight w:val="0"/>
      <w:marTop w:val="0"/>
      <w:marBottom w:val="0"/>
      <w:divBdr>
        <w:top w:val="none" w:sz="0" w:space="0" w:color="auto"/>
        <w:left w:val="none" w:sz="0" w:space="0" w:color="auto"/>
        <w:bottom w:val="none" w:sz="0" w:space="0" w:color="auto"/>
        <w:right w:val="none" w:sz="0" w:space="0" w:color="auto"/>
      </w:divBdr>
    </w:div>
    <w:div w:id="552469515">
      <w:bodyDiv w:val="1"/>
      <w:marLeft w:val="0"/>
      <w:marRight w:val="0"/>
      <w:marTop w:val="0"/>
      <w:marBottom w:val="0"/>
      <w:divBdr>
        <w:top w:val="none" w:sz="0" w:space="0" w:color="auto"/>
        <w:left w:val="none" w:sz="0" w:space="0" w:color="auto"/>
        <w:bottom w:val="none" w:sz="0" w:space="0" w:color="auto"/>
        <w:right w:val="none" w:sz="0" w:space="0" w:color="auto"/>
      </w:divBdr>
      <w:divsChild>
        <w:div w:id="115564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7953647">
      <w:bodyDiv w:val="1"/>
      <w:marLeft w:val="0"/>
      <w:marRight w:val="0"/>
      <w:marTop w:val="0"/>
      <w:marBottom w:val="0"/>
      <w:divBdr>
        <w:top w:val="none" w:sz="0" w:space="0" w:color="auto"/>
        <w:left w:val="none" w:sz="0" w:space="0" w:color="auto"/>
        <w:bottom w:val="none" w:sz="0" w:space="0" w:color="auto"/>
        <w:right w:val="none" w:sz="0" w:space="0" w:color="auto"/>
      </w:divBdr>
      <w:divsChild>
        <w:div w:id="15530070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44692075">
      <w:bodyDiv w:val="1"/>
      <w:marLeft w:val="0"/>
      <w:marRight w:val="0"/>
      <w:marTop w:val="0"/>
      <w:marBottom w:val="0"/>
      <w:divBdr>
        <w:top w:val="none" w:sz="0" w:space="0" w:color="auto"/>
        <w:left w:val="none" w:sz="0" w:space="0" w:color="auto"/>
        <w:bottom w:val="none" w:sz="0" w:space="0" w:color="auto"/>
        <w:right w:val="none" w:sz="0" w:space="0" w:color="auto"/>
      </w:divBdr>
    </w:div>
    <w:div w:id="900748738">
      <w:bodyDiv w:val="1"/>
      <w:marLeft w:val="0"/>
      <w:marRight w:val="0"/>
      <w:marTop w:val="0"/>
      <w:marBottom w:val="0"/>
      <w:divBdr>
        <w:top w:val="none" w:sz="0" w:space="0" w:color="auto"/>
        <w:left w:val="none" w:sz="0" w:space="0" w:color="auto"/>
        <w:bottom w:val="none" w:sz="0" w:space="0" w:color="auto"/>
        <w:right w:val="none" w:sz="0" w:space="0" w:color="auto"/>
      </w:divBdr>
      <w:divsChild>
        <w:div w:id="2008482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0579171">
      <w:bodyDiv w:val="1"/>
      <w:marLeft w:val="0"/>
      <w:marRight w:val="0"/>
      <w:marTop w:val="0"/>
      <w:marBottom w:val="0"/>
      <w:divBdr>
        <w:top w:val="none" w:sz="0" w:space="0" w:color="auto"/>
        <w:left w:val="none" w:sz="0" w:space="0" w:color="auto"/>
        <w:bottom w:val="none" w:sz="0" w:space="0" w:color="auto"/>
        <w:right w:val="none" w:sz="0" w:space="0" w:color="auto"/>
      </w:divBdr>
    </w:div>
    <w:div w:id="930041465">
      <w:bodyDiv w:val="1"/>
      <w:marLeft w:val="0"/>
      <w:marRight w:val="0"/>
      <w:marTop w:val="0"/>
      <w:marBottom w:val="0"/>
      <w:divBdr>
        <w:top w:val="none" w:sz="0" w:space="0" w:color="auto"/>
        <w:left w:val="none" w:sz="0" w:space="0" w:color="auto"/>
        <w:bottom w:val="none" w:sz="0" w:space="0" w:color="auto"/>
        <w:right w:val="none" w:sz="0" w:space="0" w:color="auto"/>
      </w:divBdr>
      <w:divsChild>
        <w:div w:id="10041612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32937497">
      <w:bodyDiv w:val="1"/>
      <w:marLeft w:val="0"/>
      <w:marRight w:val="0"/>
      <w:marTop w:val="0"/>
      <w:marBottom w:val="0"/>
      <w:divBdr>
        <w:top w:val="none" w:sz="0" w:space="0" w:color="auto"/>
        <w:left w:val="none" w:sz="0" w:space="0" w:color="auto"/>
        <w:bottom w:val="none" w:sz="0" w:space="0" w:color="auto"/>
        <w:right w:val="none" w:sz="0" w:space="0" w:color="auto"/>
      </w:divBdr>
    </w:div>
    <w:div w:id="933130758">
      <w:bodyDiv w:val="1"/>
      <w:marLeft w:val="0"/>
      <w:marRight w:val="0"/>
      <w:marTop w:val="0"/>
      <w:marBottom w:val="0"/>
      <w:divBdr>
        <w:top w:val="none" w:sz="0" w:space="0" w:color="auto"/>
        <w:left w:val="none" w:sz="0" w:space="0" w:color="auto"/>
        <w:bottom w:val="none" w:sz="0" w:space="0" w:color="auto"/>
        <w:right w:val="none" w:sz="0" w:space="0" w:color="auto"/>
      </w:divBdr>
    </w:div>
    <w:div w:id="973218090">
      <w:bodyDiv w:val="1"/>
      <w:marLeft w:val="0"/>
      <w:marRight w:val="0"/>
      <w:marTop w:val="0"/>
      <w:marBottom w:val="0"/>
      <w:divBdr>
        <w:top w:val="none" w:sz="0" w:space="0" w:color="auto"/>
        <w:left w:val="none" w:sz="0" w:space="0" w:color="auto"/>
        <w:bottom w:val="none" w:sz="0" w:space="0" w:color="auto"/>
        <w:right w:val="none" w:sz="0" w:space="0" w:color="auto"/>
      </w:divBdr>
    </w:div>
    <w:div w:id="981930406">
      <w:bodyDiv w:val="1"/>
      <w:marLeft w:val="0"/>
      <w:marRight w:val="0"/>
      <w:marTop w:val="0"/>
      <w:marBottom w:val="0"/>
      <w:divBdr>
        <w:top w:val="none" w:sz="0" w:space="0" w:color="auto"/>
        <w:left w:val="none" w:sz="0" w:space="0" w:color="auto"/>
        <w:bottom w:val="none" w:sz="0" w:space="0" w:color="auto"/>
        <w:right w:val="none" w:sz="0" w:space="0" w:color="auto"/>
      </w:divBdr>
    </w:div>
    <w:div w:id="1002852283">
      <w:bodyDiv w:val="1"/>
      <w:marLeft w:val="0"/>
      <w:marRight w:val="0"/>
      <w:marTop w:val="0"/>
      <w:marBottom w:val="0"/>
      <w:divBdr>
        <w:top w:val="none" w:sz="0" w:space="0" w:color="auto"/>
        <w:left w:val="none" w:sz="0" w:space="0" w:color="auto"/>
        <w:bottom w:val="none" w:sz="0" w:space="0" w:color="auto"/>
        <w:right w:val="none" w:sz="0" w:space="0" w:color="auto"/>
      </w:divBdr>
    </w:div>
    <w:div w:id="1021857864">
      <w:bodyDiv w:val="1"/>
      <w:marLeft w:val="0"/>
      <w:marRight w:val="0"/>
      <w:marTop w:val="0"/>
      <w:marBottom w:val="0"/>
      <w:divBdr>
        <w:top w:val="none" w:sz="0" w:space="0" w:color="auto"/>
        <w:left w:val="none" w:sz="0" w:space="0" w:color="auto"/>
        <w:bottom w:val="none" w:sz="0" w:space="0" w:color="auto"/>
        <w:right w:val="none" w:sz="0" w:space="0" w:color="auto"/>
      </w:divBdr>
    </w:div>
    <w:div w:id="10453300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8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80910611">
      <w:bodyDiv w:val="1"/>
      <w:marLeft w:val="0"/>
      <w:marRight w:val="0"/>
      <w:marTop w:val="0"/>
      <w:marBottom w:val="0"/>
      <w:divBdr>
        <w:top w:val="none" w:sz="0" w:space="0" w:color="auto"/>
        <w:left w:val="none" w:sz="0" w:space="0" w:color="auto"/>
        <w:bottom w:val="none" w:sz="0" w:space="0" w:color="auto"/>
        <w:right w:val="none" w:sz="0" w:space="0" w:color="auto"/>
      </w:divBdr>
    </w:div>
    <w:div w:id="1117606353">
      <w:bodyDiv w:val="1"/>
      <w:marLeft w:val="0"/>
      <w:marRight w:val="0"/>
      <w:marTop w:val="0"/>
      <w:marBottom w:val="0"/>
      <w:divBdr>
        <w:top w:val="none" w:sz="0" w:space="0" w:color="auto"/>
        <w:left w:val="none" w:sz="0" w:space="0" w:color="auto"/>
        <w:bottom w:val="none" w:sz="0" w:space="0" w:color="auto"/>
        <w:right w:val="none" w:sz="0" w:space="0" w:color="auto"/>
      </w:divBdr>
    </w:div>
    <w:div w:id="1482456413">
      <w:bodyDiv w:val="1"/>
      <w:marLeft w:val="0"/>
      <w:marRight w:val="0"/>
      <w:marTop w:val="0"/>
      <w:marBottom w:val="0"/>
      <w:divBdr>
        <w:top w:val="none" w:sz="0" w:space="0" w:color="auto"/>
        <w:left w:val="none" w:sz="0" w:space="0" w:color="auto"/>
        <w:bottom w:val="none" w:sz="0" w:space="0" w:color="auto"/>
        <w:right w:val="none" w:sz="0" w:space="0" w:color="auto"/>
      </w:divBdr>
    </w:div>
    <w:div w:id="1615357660">
      <w:bodyDiv w:val="1"/>
      <w:marLeft w:val="0"/>
      <w:marRight w:val="0"/>
      <w:marTop w:val="0"/>
      <w:marBottom w:val="0"/>
      <w:divBdr>
        <w:top w:val="none" w:sz="0" w:space="0" w:color="auto"/>
        <w:left w:val="none" w:sz="0" w:space="0" w:color="auto"/>
        <w:bottom w:val="none" w:sz="0" w:space="0" w:color="auto"/>
        <w:right w:val="none" w:sz="0" w:space="0" w:color="auto"/>
      </w:divBdr>
    </w:div>
    <w:div w:id="1616325722">
      <w:bodyDiv w:val="1"/>
      <w:marLeft w:val="0"/>
      <w:marRight w:val="0"/>
      <w:marTop w:val="0"/>
      <w:marBottom w:val="0"/>
      <w:divBdr>
        <w:top w:val="none" w:sz="0" w:space="0" w:color="auto"/>
        <w:left w:val="none" w:sz="0" w:space="0" w:color="auto"/>
        <w:bottom w:val="none" w:sz="0" w:space="0" w:color="auto"/>
        <w:right w:val="none" w:sz="0" w:space="0" w:color="auto"/>
      </w:divBdr>
      <w:divsChild>
        <w:div w:id="986786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37947946">
      <w:bodyDiv w:val="1"/>
      <w:marLeft w:val="0"/>
      <w:marRight w:val="0"/>
      <w:marTop w:val="0"/>
      <w:marBottom w:val="0"/>
      <w:divBdr>
        <w:top w:val="none" w:sz="0" w:space="0" w:color="auto"/>
        <w:left w:val="none" w:sz="0" w:space="0" w:color="auto"/>
        <w:bottom w:val="none" w:sz="0" w:space="0" w:color="auto"/>
        <w:right w:val="none" w:sz="0" w:space="0" w:color="auto"/>
      </w:divBdr>
    </w:div>
    <w:div w:id="1656949675">
      <w:bodyDiv w:val="1"/>
      <w:marLeft w:val="0"/>
      <w:marRight w:val="0"/>
      <w:marTop w:val="0"/>
      <w:marBottom w:val="0"/>
      <w:divBdr>
        <w:top w:val="none" w:sz="0" w:space="0" w:color="auto"/>
        <w:left w:val="none" w:sz="0" w:space="0" w:color="auto"/>
        <w:bottom w:val="none" w:sz="0" w:space="0" w:color="auto"/>
        <w:right w:val="none" w:sz="0" w:space="0" w:color="auto"/>
      </w:divBdr>
    </w:div>
    <w:div w:id="1661735707">
      <w:bodyDiv w:val="1"/>
      <w:marLeft w:val="0"/>
      <w:marRight w:val="0"/>
      <w:marTop w:val="0"/>
      <w:marBottom w:val="0"/>
      <w:divBdr>
        <w:top w:val="none" w:sz="0" w:space="0" w:color="auto"/>
        <w:left w:val="none" w:sz="0" w:space="0" w:color="auto"/>
        <w:bottom w:val="none" w:sz="0" w:space="0" w:color="auto"/>
        <w:right w:val="none" w:sz="0" w:space="0" w:color="auto"/>
      </w:divBdr>
      <w:divsChild>
        <w:div w:id="258416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sChild>
        <w:div w:id="667908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4184563">
      <w:bodyDiv w:val="1"/>
      <w:marLeft w:val="0"/>
      <w:marRight w:val="0"/>
      <w:marTop w:val="0"/>
      <w:marBottom w:val="0"/>
      <w:divBdr>
        <w:top w:val="none" w:sz="0" w:space="0" w:color="auto"/>
        <w:left w:val="none" w:sz="0" w:space="0" w:color="auto"/>
        <w:bottom w:val="none" w:sz="0" w:space="0" w:color="auto"/>
        <w:right w:val="none" w:sz="0" w:space="0" w:color="auto"/>
      </w:divBdr>
      <w:divsChild>
        <w:div w:id="3977043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3125791">
      <w:bodyDiv w:val="1"/>
      <w:marLeft w:val="0"/>
      <w:marRight w:val="0"/>
      <w:marTop w:val="0"/>
      <w:marBottom w:val="0"/>
      <w:divBdr>
        <w:top w:val="none" w:sz="0" w:space="0" w:color="auto"/>
        <w:left w:val="none" w:sz="0" w:space="0" w:color="auto"/>
        <w:bottom w:val="none" w:sz="0" w:space="0" w:color="auto"/>
        <w:right w:val="none" w:sz="0" w:space="0" w:color="auto"/>
      </w:divBdr>
      <w:divsChild>
        <w:div w:id="1239559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1572325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60081296">
      <w:bodyDiv w:val="1"/>
      <w:marLeft w:val="0"/>
      <w:marRight w:val="0"/>
      <w:marTop w:val="0"/>
      <w:marBottom w:val="0"/>
      <w:divBdr>
        <w:top w:val="none" w:sz="0" w:space="0" w:color="auto"/>
        <w:left w:val="none" w:sz="0" w:space="0" w:color="auto"/>
        <w:bottom w:val="none" w:sz="0" w:space="0" w:color="auto"/>
        <w:right w:val="none" w:sz="0" w:space="0" w:color="auto"/>
      </w:divBdr>
      <w:divsChild>
        <w:div w:id="1695692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Dobbs</dc:creator>
  <cp:keywords/>
  <dc:description/>
  <cp:lastModifiedBy>Faith Alcantara</cp:lastModifiedBy>
  <cp:revision>2</cp:revision>
  <dcterms:created xsi:type="dcterms:W3CDTF">2023-12-09T23:22:00Z</dcterms:created>
  <dcterms:modified xsi:type="dcterms:W3CDTF">2023-12-09T23:22:00Z</dcterms:modified>
</cp:coreProperties>
</file>